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DC73FD" w:rsidRDefault="00CA366F" w:rsidP="00CA3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F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A366F" w:rsidRPr="00DC73FD" w:rsidRDefault="00CA366F" w:rsidP="00CA3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3FD">
        <w:rPr>
          <w:rFonts w:ascii="Times New Roman" w:hAnsi="Times New Roman" w:cs="Times New Roman"/>
          <w:sz w:val="28"/>
          <w:szCs w:val="28"/>
        </w:rPr>
        <w:t xml:space="preserve">взаимодействия при осуществлении контроля Финансового органа Администрации сельского поселения </w:t>
      </w:r>
      <w:proofErr w:type="spellStart"/>
      <w:r w:rsidR="00EF4166" w:rsidRPr="00EF4166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EF4166" w:rsidRPr="00EF4166">
        <w:rPr>
          <w:rFonts w:ascii="Times New Roman" w:hAnsi="Times New Roman" w:cs="Times New Roman"/>
          <w:sz w:val="28"/>
          <w:szCs w:val="28"/>
        </w:rPr>
        <w:t xml:space="preserve"> </w:t>
      </w:r>
      <w:r w:rsidRPr="00EF4166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DC73FD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 с субъектами контроля, 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</w:t>
      </w:r>
      <w:bookmarkStart w:id="0" w:name="_GoBack"/>
      <w:bookmarkEnd w:id="0"/>
      <w:r w:rsidRPr="00DC73FD">
        <w:rPr>
          <w:rFonts w:ascii="Times New Roman" w:hAnsi="Times New Roman" w:cs="Times New Roman"/>
          <w:sz w:val="28"/>
          <w:szCs w:val="28"/>
        </w:rPr>
        <w:t>Правительства Российской Федерации от 12 декабря 2015 года 1367</w:t>
      </w:r>
      <w:proofErr w:type="gramEnd"/>
    </w:p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   1.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взаимодействия при осуществлении контроля финансового органа ад</w:t>
      </w:r>
      <w:r w:rsidR="002A4D97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</w:t>
      </w:r>
      <w:r w:rsidRPr="00CA366F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(далее Финансовый орган)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12 декабря 2015 года № 1367 (далее — субъекты контроля, Правила контроля).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применяется при размещении субъектами контроля в единой информационной системе в сфере закупок или направлении на согласование в Финансовый орган 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соответственно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- контроль, объекты контроля, Федеральный закон).</w:t>
      </w:r>
    </w:p>
    <w:p w:rsidR="00CA366F" w:rsidRPr="00CA366F" w:rsidRDefault="00B335A7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66F" w:rsidRPr="00CA366F">
        <w:rPr>
          <w:rFonts w:ascii="Times New Roman" w:hAnsi="Times New Roman" w:cs="Times New Roman"/>
          <w:sz w:val="28"/>
          <w:szCs w:val="28"/>
        </w:rPr>
        <w:t>. Взаимодействие субъектов контроля с Финансовым органом в целях контроля информации, определенной частью 5 статьи 99 Федерального закона, содержащейся в объектах контроля (далее контролируемая информация), осуществляется: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при размещении в единой информационной системе в сфере закупок (далее - ВИС) посредством информационного взаимодействия ЕИС с Региональной информационной системой в сфере закупок товаров, работ, услуг для обеспечения нужд сельского поселения муниципального района Иглинский район Республики Башкортостан (далее —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функционирования единой  информационной системы в сфере закупок,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Федерации от 23 декабря 2015 года № 1414 (далее — электронный документ, форматы);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при согласовании Финансовым органом объектов контроля или  сведений об объектах контроля, предусмотренных подпунктом «б» пункта 8 Правил контроля, на бумажном носителе и при наличии технической возможности на съемном машинном носителе информации (далее закрытый объект контроля, сведения о закрытом объекте контроля).</w:t>
      </w:r>
    </w:p>
    <w:p w:rsidR="00CA366F" w:rsidRPr="00CA366F" w:rsidRDefault="00B335A7" w:rsidP="00B33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366F" w:rsidRPr="00CA366F">
        <w:rPr>
          <w:rFonts w:ascii="Times New Roman" w:hAnsi="Times New Roman" w:cs="Times New Roman"/>
          <w:sz w:val="28"/>
          <w:szCs w:val="28"/>
        </w:rPr>
        <w:t>При размещении электронного документа Финансовый орган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4. 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5. При осуществлении взаимодействия с субъектами контроля Финансовый орган проверяет в соответствии с подпунктом «а» пункта 13 Правил контроля контролируемую информацию об объеме финансового обеспечения, включенную в план закупок: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а) субъектов контроля, указанных в подпункте «а» пункта 4 Правил контроля (далее — получатели бюджетных средств):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-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 Порядком учета бюджетных обязательств получателей средств бюджета сельского поселения муниципального района Иглинский район Республики Башкортостан (далее Порядок учета бюджетных обязательств), на учет бюджетных обязательств;</w:t>
      </w:r>
      <w:proofErr w:type="gramEnd"/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сельского поселения муниципального района Иглинский район Республики Башкортостан и иных документах, установленных Правительством Республики Башкортостан, муниципальным районом,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Финансовый орган по форме согласно приложению № 5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б) субъектов контроля, указанных в подпункте «в» пункта 4 (в части  государственных унитарных предприятий) Правил контроля (далее унитарные предприятия),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суммы бюджетного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обязательства получателя бюджетных средств, заключившего соглашение о предоставлении унитарному предприятию субсидий на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обязательств, связанных с закупками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товаров, работ, услуг, не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включенными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в) при уменьшении субъекту контроля как получателю бюджетных сре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оответствии с Порядком составления и ведения сводной бюджетной росписи бюджета сельского поселения муниципального района Иглинский район Республики Башкортостан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г) при уменьшении показателей выплат на закупку товаров, работ, услуг, осуществляемых в соответствии с Федеральным законом;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 кодекса Российской Федерации, определяемых в соответствии с подпунктом «в» пункта 9 настоящего Порядка.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6. При осуществлении взаимодействия с субъектами контроля Финансовый орган 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а) план-график закупок на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 (или) документацию о закупке (сведения о приглашении, сведения о проекте  контракта и (или) сведения о документации) на соответствие содержащихся в них начальной (максимальной) цены контракта, цены контракта,  заключаемого с единственным поставщиком (подрядчиком, исполнителем), и идентификационного кода закупки начальной (максимальной) цене  контракта, цене контракта, заключаемого с единственным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поставщиком  (подрядчиком, исполнителем) по соответствующему идентификационному коду закупки, указанным в плане-графике закупок; </w:t>
      </w:r>
    </w:p>
    <w:p w:rsidR="00E932EC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в) протокол определения поставщика (подрядчика, исполнителя) (сведения о протоколе)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932EC">
        <w:rPr>
          <w:rFonts w:ascii="Times New Roman" w:hAnsi="Times New Roman" w:cs="Times New Roman"/>
          <w:sz w:val="28"/>
          <w:szCs w:val="28"/>
        </w:rPr>
        <w:t>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 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  <w:proofErr w:type="gramEnd"/>
    </w:p>
    <w:p w:rsidR="00E932EC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г) проект контракта, направляемый участнику закупки (контракт, возвращаемый участником закупки) (сведения о проекте контракта), на  соответствие содержащихся в нем (них):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идентификационного кода закупки аналогичной информации, содержащейся в протоколе определения поставщика (подрядчика, исполнителя) (сведениях о протоколе);   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информацию, включаемую в реестр контрактов (сведения, включаемые в закрытый реестр контрактов), на соответствие:  идентификационного кода закупки аналогичной информации, содержащейся в условиях контракта (сведениях о контракте); информации (сведений) о цене контракта — цене, указанной в условиях контракта в контракте (в сведениях о проекте контракта).</w:t>
      </w:r>
    </w:p>
    <w:p w:rsidR="00CA366F" w:rsidRPr="00CA366F" w:rsidRDefault="00E932EC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366F" w:rsidRPr="00CA366F">
        <w:rPr>
          <w:rFonts w:ascii="Times New Roman" w:hAnsi="Times New Roman" w:cs="Times New Roman"/>
          <w:sz w:val="28"/>
          <w:szCs w:val="28"/>
        </w:rPr>
        <w:t>. Указанные в пункте 7 настоящего Порядка объекты контроля проверяются Финансовым органом при размещении в ЕИС .</w:t>
      </w:r>
    </w:p>
    <w:p w:rsidR="00CA366F" w:rsidRPr="00CA366F" w:rsidRDefault="00E932EC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366F" w:rsidRPr="00CA366F">
        <w:rPr>
          <w:rFonts w:ascii="Times New Roman" w:hAnsi="Times New Roman" w:cs="Times New Roman"/>
          <w:sz w:val="28"/>
          <w:szCs w:val="28"/>
        </w:rPr>
        <w:t xml:space="preserve">. Предусмотренное пунктом 7 настоящего Порядка взаимодействие  субъектов контроля с Финансовым органом при проверке объектов контроля (сведений об объектах контроля), указанных в подпунктах «б» - «г» пункта 7 настоящего Порядка, осуществляется с учетом следующих особенностей: 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:</w:t>
      </w:r>
    </w:p>
    <w:p w:rsidR="00CA366F" w:rsidRPr="00CA366F" w:rsidRDefault="00CA366F" w:rsidP="00E93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 идентификационного кода закупки по каждой закупке, включенной в такое извещение и (или) документацию (сведения о приглашении и (или) сведения 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плане-графике закупок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заказчика;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  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б) объекты контроля по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закупкам, указываемым в плане-графике закупок отдельной строкой в установленных случаях проверяются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на не превышение включенной в план-график закупок информации о планируемых платежах по таким закупкам с учетом: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информации о начальной (максимальной) цене, указанной в 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 </w:t>
      </w:r>
      <w:proofErr w:type="gramEnd"/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 Федерального закона, проверяется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- соответствие идентификационного кода закупки аналогичной информации, содержащейся в документации о закупке (сведениях о документации);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не 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lastRenderedPageBreak/>
        <w:t>10.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Финансовый орган: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Правилами контроля и настоящим Порядком, объект контроля размещается в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ЕИС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и Финансовый орган направляет  субъекту контроля в Региональной информационной системе уведомление о размещении объекта контроля в ЕИС или возвращает их субъекту контроля;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в случае выявления при проведении Финансовым органом проверки несоответствия объекта контроля   требованиям, установленным Правилами контроля и настоящим Порядком, Финансовый орган направляет субъекту контроля в Региональной информационной системе или на бумажном носителе  протокол о несоответствии контролируемой информации требованиям, установленным частью 5 статьи 99 Федерального закона, по форме согласно приложению № 6 к настоящему Порядку и при проверке контролируемой информации, содержащейся:</w:t>
      </w:r>
      <w:proofErr w:type="gramEnd"/>
    </w:p>
    <w:p w:rsidR="008872CE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Финансовый орган проставляет на сведениях о приглашении, сведениях о проекте контракта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отметку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о несоответствии включенной в них контролируемой информации (далее отметка о несоответствии); </w:t>
      </w:r>
    </w:p>
    <w:p w:rsidR="008872CE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Финансовый орган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предусмотренной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подпунктами «б» и «в» пункта 5 настоящего Порядка; </w:t>
      </w:r>
    </w:p>
    <w:p w:rsidR="00D71B66" w:rsidRPr="00CA366F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 объектах контроля, указанных в пункте 7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sectPr w:rsidR="00D71B66" w:rsidRPr="00CA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F"/>
    <w:rsid w:val="001E34F6"/>
    <w:rsid w:val="002A4D97"/>
    <w:rsid w:val="002F1BC7"/>
    <w:rsid w:val="00622AF4"/>
    <w:rsid w:val="00640C08"/>
    <w:rsid w:val="00830515"/>
    <w:rsid w:val="008872CE"/>
    <w:rsid w:val="00922F84"/>
    <w:rsid w:val="00B335A7"/>
    <w:rsid w:val="00C36856"/>
    <w:rsid w:val="00CA366F"/>
    <w:rsid w:val="00D5335B"/>
    <w:rsid w:val="00D71B66"/>
    <w:rsid w:val="00DC73FD"/>
    <w:rsid w:val="00E932EC"/>
    <w:rsid w:val="00E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kaltimanss</cp:lastModifiedBy>
  <cp:revision>12</cp:revision>
  <dcterms:created xsi:type="dcterms:W3CDTF">2019-12-18T09:28:00Z</dcterms:created>
  <dcterms:modified xsi:type="dcterms:W3CDTF">2019-12-19T04:10:00Z</dcterms:modified>
</cp:coreProperties>
</file>