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64" w:rsidRPr="00F86864" w:rsidRDefault="00F86864" w:rsidP="00F86864">
      <w:pPr>
        <w:shd w:val="clear" w:color="auto" w:fill="FFFFFF"/>
        <w:spacing w:after="24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Статья 19.5. </w:t>
      </w:r>
      <w:proofErr w:type="gramStart"/>
      <w:r w:rsidRPr="00F868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proofErr w:type="gramEnd"/>
    </w:p>
    <w:p w:rsidR="00F86864" w:rsidRPr="00F86864" w:rsidRDefault="00F86864" w:rsidP="00F8686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в редакции, введенной в действие с 16 мая 2014 года </w:t>
      </w:r>
      <w:hyperlink r:id="rId5" w:anchor="65A0IQ" w:history="1">
        <w:r w:rsidRPr="00F868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125-ФЗ</w:t>
        </w:r>
      </w:hyperlink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августа 2017 года </w:t>
      </w:r>
      <w:hyperlink r:id="rId6" w:anchor="7D80K5" w:history="1">
        <w:r w:rsidRPr="00F868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июля 2017 года N 263-ФЗ</w:t>
        </w:r>
      </w:hyperlink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BV40PL" w:history="1">
        <w:r w:rsidRPr="00F868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86864" w:rsidRPr="00F86864" w:rsidRDefault="00F86864" w:rsidP="00F8686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  <w:proofErr w:type="gramEnd"/>
    </w:p>
    <w:p w:rsidR="00F86864" w:rsidRPr="00F86864" w:rsidRDefault="00F86864" w:rsidP="00F8686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16 мая 2014 года </w:t>
      </w:r>
      <w:hyperlink r:id="rId8" w:anchor="65E0IS" w:history="1">
        <w:r w:rsidRPr="00F868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125-ФЗ</w:t>
        </w:r>
      </w:hyperlink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AAQ0NP" w:history="1">
        <w:r w:rsidRPr="00F868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6864" w:rsidRPr="00F86864" w:rsidRDefault="00F86864" w:rsidP="00F8686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влечет наложение административного штрафа на граждан в размере от трехсот до пятисот рублей; на должностных лиц </w:t>
      </w:r>
      <w:bookmarkStart w:id="0" w:name="_GoBack"/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</w:t>
      </w:r>
      <w:bookmarkEnd w:id="0"/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от одной тысячи до двух тысяч рублей или дисквалификацию на срок до трех лет; </w:t>
      </w:r>
      <w:proofErr w:type="gramStart"/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юридических лиц - от десяти тысяч до двадцати тысяч рублей (абзац в редакции, введенной в действие с 12 августа 2005 года Федеральным законом от 9 мая 2005 года N 45-ФЗ; в редакции, введенной в действие с 8 июля 2007 года Федеральным законом от 22 июня 2007 года N 116-ФЗ, - см. предыдущую редакцию).</w:t>
      </w:r>
      <w:proofErr w:type="gramEnd"/>
    </w:p>
    <w:p w:rsidR="00F86864" w:rsidRPr="00F86864" w:rsidRDefault="00F86864" w:rsidP="00F8686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68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дополнена с 5 сентября 2004 года Федеральным законом от 20 августа 2004 года N 114-ФЗ - см. предыдущую редакцию)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законного предписания, решения органа, уполномоченного в области экспортного контроля, его территориального органа (абзац дополнен с 22 мая 2006 года Федеральным законом от 8 мая 2006 года N 65-ФЗ; в редакции, введенной в действие с 13 мая 2007 года Федеральным законом от 9 апреля 2007 года N 45-ФЗ, - см. предыдущую редакцию) -</w:t>
      </w:r>
      <w:r>
        <w:rPr>
          <w:rFonts w:ascii="Arial" w:hAnsi="Arial" w:cs="Arial"/>
          <w:color w:val="444444"/>
        </w:rPr>
        <w:br/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пяти тысяч до десяти тысяч рублей или дисквалификацию на срок до трех лет; на юридических лиц - от двухсот тысяч до пятисот тысяч рублей (абзац в редакции, введенной в действие с 12 августа 2005 года Федеральным законом от 9 мая 2005 года N 45-ФЗ;</w:t>
      </w:r>
      <w:proofErr w:type="gramEnd"/>
      <w:r>
        <w:rPr>
          <w:rFonts w:ascii="Arial" w:hAnsi="Arial" w:cs="Arial"/>
          <w:color w:val="444444"/>
        </w:rPr>
        <w:t xml:space="preserve">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дополнена с 5 сентября 2004 года Федеральным законом от 20 августа 2004 года N 114-ФЗ - см. предыдущую редакцию)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2_1. </w:t>
      </w:r>
      <w:proofErr w:type="gramStart"/>
      <w:r>
        <w:rPr>
          <w:rFonts w:ascii="Arial" w:hAnsi="Arial" w:cs="Arial"/>
          <w:color w:val="444444"/>
        </w:rPr>
        <w:t xml:space="preserve">Невыполнение в установленный срок законного решения, предписания федерального антимонопольного органа, его территориального органа о прекращении ограничивающих конкуренцию соглашений и (или) согласованных действий и совершении действий, направленных на обеспечение конкуренции, или выданного при осуществлении контроля за использованием государственной или муниципальной преференции законного решения, предписания федерального антимонопольного органа, его территориального органа о совершении </w:t>
      </w:r>
      <w:r>
        <w:rPr>
          <w:rFonts w:ascii="Arial" w:hAnsi="Arial" w:cs="Arial"/>
          <w:color w:val="444444"/>
        </w:rPr>
        <w:lastRenderedPageBreak/>
        <w:t>предусмотренных антимонопольным законодательством Российской Федерации действий -</w:t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7 января 2012 года </w:t>
      </w:r>
      <w:hyperlink r:id="rId10" w:anchor="7DO0KC" w:history="1">
        <w:r>
          <w:rPr>
            <w:rStyle w:val="a3"/>
            <w:rFonts w:ascii="Arial" w:hAnsi="Arial" w:cs="Arial"/>
            <w:color w:val="3451A0"/>
          </w:rPr>
          <w:t>Федеральным законом от 6 декабря 2011 года N 404-ФЗ</w:t>
        </w:r>
      </w:hyperlink>
      <w:r>
        <w:rPr>
          <w:rFonts w:ascii="Arial" w:hAnsi="Arial" w:cs="Arial"/>
          <w:color w:val="444444"/>
        </w:rPr>
        <w:t>. - См. </w:t>
      </w:r>
      <w:hyperlink r:id="rId11" w:anchor="AB20NR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лет; на юридических лиц - от трехсот тысяч до пятисот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2_2. Невыполнение в установленный срок законного решения, предписания федерального антимонопольного органа,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действий, направленных на обеспечение конкуренции,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лет; на юридических лиц - от трехсот тысяч до пятисот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2_3.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правил недискриминационного доступа к товарам (работам, услугам) или выданного при осуществлении государственного контроля за экономической концентрацией законного решения, предписания федерального антимонопольного органа, его территориального органа о совершении предусмотренных антимонопольным законодательством Российской Федерации действий, направленных на обеспечение конкуренции, -</w:t>
      </w:r>
      <w:r>
        <w:rPr>
          <w:rFonts w:ascii="Arial" w:hAnsi="Arial" w:cs="Arial"/>
          <w:color w:val="444444"/>
        </w:rPr>
        <w:br/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лет; на юридических лиц - от трехсот тысяч до пятисот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2_4. </w:t>
      </w:r>
      <w:proofErr w:type="gramStart"/>
      <w:r>
        <w:rPr>
          <w:rFonts w:ascii="Arial" w:hAnsi="Arial" w:cs="Arial"/>
          <w:color w:val="444444"/>
        </w:rPr>
        <w:t xml:space="preserve">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законодательства Российской Федерации о рекламе или законного решения, предписания федерального антимонопольного органа,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власти, акта органа исполнительной власти субъекта Российской </w:t>
      </w:r>
      <w:r>
        <w:rPr>
          <w:rFonts w:ascii="Arial" w:hAnsi="Arial" w:cs="Arial"/>
          <w:color w:val="444444"/>
        </w:rPr>
        <w:lastRenderedPageBreak/>
        <w:t>Федерации или акта органа местного самоуправления -</w:t>
      </w:r>
      <w:r>
        <w:rPr>
          <w:rFonts w:ascii="Arial" w:hAnsi="Arial" w:cs="Arial"/>
          <w:color w:val="444444"/>
        </w:rPr>
        <w:br/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двенадцати тысяч до двадцати тысяч рублей; на юридических лиц - от трехсот тысяч до пятисот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2_5. Невыполнение в установленный срок законного решения, предписания федерального антимонопольного органа, его территориального органа о прекращении недобросовестной конкуренции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трехсот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2_6.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антимонопольного законодательства Российской Федерации, законодательства Российской Федерации о естественных монополиях, законного решения, предписания федерального антимонопольного органа, его территориального органа о прекращении либо недопущении ограничивающих конкуренцию действий или законного решения, предписания федерального антимонопольного органа, его территориального органа о совершении предусмотренных законодательством Российской Федерации действий, за</w:t>
      </w:r>
      <w:proofErr w:type="gramEnd"/>
      <w:r>
        <w:rPr>
          <w:rFonts w:ascii="Arial" w:hAnsi="Arial" w:cs="Arial"/>
          <w:color w:val="444444"/>
        </w:rPr>
        <w:t xml:space="preserve"> исключением случаев, предусмотренных частями 2_1-2_5 настоящей статьи,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лет; на юридических лиц - от ста тысяч до пятисот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proofErr w:type="gramEnd"/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мая 2007 года Федеральным законом от 9 апреля 2007 года N 45-ФЗ)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2_7.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предписания федерального антимонопольного органа,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(или) о прекращении действий (бездействия) органа исполнительной власти субъекта Российской Федерации, органа местного самоуправления, иного осуществляющего функции указанных органов органа или организации, которые приводят или могут привести к установлению на товарном рынке</w:t>
      </w:r>
      <w:proofErr w:type="gramEnd"/>
      <w:r>
        <w:rPr>
          <w:rFonts w:ascii="Arial" w:hAnsi="Arial" w:cs="Arial"/>
          <w:color w:val="444444"/>
        </w:rPr>
        <w:t xml:space="preserve"> правил осуществления торговой деятельности, нарушающих требования, установленные законодательством об основах государственного регулирования торговой </w:t>
      </w:r>
      <w:r>
        <w:rPr>
          <w:rFonts w:ascii="Arial" w:hAnsi="Arial" w:cs="Arial"/>
          <w:color w:val="444444"/>
        </w:rPr>
        <w:lastRenderedPageBreak/>
        <w:t>деятельности в Российской Федерации,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пятидесяти тысяч рублей либо дисквалификацию на срок от одного года до трех лет.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31 декабря 2010 года Федеральным законом от 28 декабря 2010 года N 411-ФЗ)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Невыполнение в установленный срок законного предписания, решения органа регулирования естественных монополий, его территориального органа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пяти тысяч до десяти тысяч рублей или дисквалификацию на срок до трех лет; на юридических лиц - от двухсот тысяч до пятисот тысяч рублей (абзац в редакции, введенной в действие с 12 августа 2005 года Федеральным законом от 9 мая 2005 года N 45-ФЗ;</w:t>
      </w:r>
      <w:proofErr w:type="gramEnd"/>
      <w:r>
        <w:rPr>
          <w:rFonts w:ascii="Arial" w:hAnsi="Arial" w:cs="Arial"/>
          <w:color w:val="444444"/>
        </w:rPr>
        <w:t xml:space="preserve">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дополнена с 5 сентября 2004 года Федеральным законом от 20 августа 2004 года N 114-ФЗ - см. предыдущую редакцию)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Невыполнение в установленный срок законного предписания органа, осуществляющего региональный государственный контроль (надзор) в области долевого строительства многоквартирных домов и (или) иных объектов недвижимости,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12" w:anchor="7DO0KA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13" w:anchor="ABK0O2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десяти тысяч до пятнадцати тысяч рублей; на юридических лиц - от ста тысяч до двухсот тысяч рублей (абзац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апреля 2005 года Федеральным законом от 30 декабря 2004 года N 214-ФЗ)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(тарифов),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14" w:anchor="7DS0KC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15" w:anchor="ABM0O3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пятидесяти тысяч рублей или дисквалификацию на срок до трех лет; на юридических лиц - от ста тысяч до ста пятидесяти тысяч рублей (абзац в редакции, введенной в действие с 8 июля 2007 года Федеральным законом от 22 июня 2007 года N 116-ФЗ; в редакции, введенной в действие с 30 декабря 2008 года Федеральным законом от 25 декабря 2008 года N 281-ФЗ,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2006 года Федеральным законом от 31 декабря 2005 года N 199-ФЗ)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6.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власти, организации, органов исполнительной власти субъектов Российской Федерации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10 августа 2017 года </w:t>
      </w:r>
      <w:hyperlink r:id="rId16" w:anchor="7DC0K7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263-ФЗ</w:t>
        </w:r>
      </w:hyperlink>
      <w:r>
        <w:rPr>
          <w:rFonts w:ascii="Arial" w:hAnsi="Arial" w:cs="Arial"/>
          <w:color w:val="444444"/>
        </w:rPr>
        <w:t>. - См. </w:t>
      </w:r>
      <w:hyperlink r:id="rId17" w:anchor="ABO0O4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одной тысячи пятисот до двух тысяч пятисот рублей;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или административное приостановление их деятельности на срок до девяноста суток;</w:t>
      </w:r>
      <w:proofErr w:type="gramEnd"/>
      <w:r>
        <w:rPr>
          <w:rFonts w:ascii="Arial" w:hAnsi="Arial" w:cs="Arial"/>
          <w:color w:val="444444"/>
        </w:rPr>
        <w:t xml:space="preserve"> на юридических лиц - от пятидесяти тысяч до ста тысяч рублей или административное приостановление их деятельности на срок до девяноста суток (абзац в редакции, введенной в действие с 8 июля 2007 года Федеральным законом от 22 июня 2007 года N 116-ФЗ, - см. предыдущую редакцию).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2007 года Федеральным законом от 18 декабря 2006 года N 232-ФЗ)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Невыполнение должностным лицом заказчика, должностным лицом уполномоченного органа, должностным лицом уполномоченного учреждения, членом комиссии по осуществлению закупок, оператором электронной площадки, специализированной организацией в установленный срок законного предписания, требования органа, уполномоченного на осуществление контроля в сфере закупок, за исключением органов, указанных в </w:t>
      </w:r>
      <w:hyperlink r:id="rId18" w:anchor="DHC0R5" w:history="1">
        <w:r>
          <w:rPr>
            <w:rStyle w:val="a3"/>
            <w:rFonts w:ascii="Arial" w:hAnsi="Arial" w:cs="Arial"/>
            <w:color w:val="3451A0"/>
          </w:rPr>
          <w:t>частях 7_1</w:t>
        </w:r>
      </w:hyperlink>
      <w:r>
        <w:rPr>
          <w:rFonts w:ascii="Arial" w:hAnsi="Arial" w:cs="Arial"/>
          <w:color w:val="444444"/>
        </w:rPr>
        <w:t> и </w:t>
      </w:r>
      <w:hyperlink r:id="rId19" w:anchor="DEO0QE" w:history="1">
        <w:r>
          <w:rPr>
            <w:rStyle w:val="a3"/>
            <w:rFonts w:ascii="Arial" w:hAnsi="Arial" w:cs="Arial"/>
            <w:color w:val="3451A0"/>
          </w:rPr>
          <w:t>7_2 настоящей статьи</w:t>
        </w:r>
      </w:hyperlink>
      <w:r>
        <w:rPr>
          <w:rFonts w:ascii="Arial" w:hAnsi="Arial" w:cs="Arial"/>
          <w:color w:val="444444"/>
        </w:rPr>
        <w:t>,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16 мая 2014 года </w:t>
      </w:r>
      <w:hyperlink r:id="rId20" w:anchor="7DA0K6" w:history="1">
        <w:r>
          <w:rPr>
            <w:rStyle w:val="a3"/>
            <w:rFonts w:ascii="Arial" w:hAnsi="Arial" w:cs="Arial"/>
            <w:color w:val="3451A0"/>
          </w:rPr>
          <w:t>Федеральным законом от 5 мая 2014 года N 122-ФЗ</w:t>
        </w:r>
      </w:hyperlink>
      <w:r>
        <w:rPr>
          <w:rFonts w:ascii="Arial" w:hAnsi="Arial" w:cs="Arial"/>
          <w:color w:val="444444"/>
        </w:rPr>
        <w:t>. - См. </w:t>
      </w:r>
      <w:hyperlink r:id="rId21" w:anchor="ABQ0O5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пятидесяти тысяч рублей; на юридических лиц - пятисот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октября 2007 года Федеральным законом от 24 июля 2007 года N 218-ФЗ; в редакции, введенной в действие с 1 января 2014 года </w:t>
      </w:r>
      <w:hyperlink r:id="rId22" w:anchor="7EA0KE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2013 года N 396-ФЗ</w:t>
        </w:r>
      </w:hyperlink>
      <w:r>
        <w:rPr>
          <w:rFonts w:ascii="Arial" w:hAnsi="Arial" w:cs="Arial"/>
          <w:color w:val="444444"/>
        </w:rPr>
        <w:t>. - См. </w:t>
      </w:r>
      <w:hyperlink r:id="rId23" w:anchor="ABQ0O5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7_1. Невыполнение в установленный срок законного предписания или требования федерального органа исполнительной власти, осуществляющего функции по контролю и надзору в сфере государственного оборонного заказа, либо его территориального органа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декабря 2013 года </w:t>
      </w:r>
      <w:hyperlink r:id="rId24" w:anchor="7DE0K7" w:history="1">
        <w:r>
          <w:rPr>
            <w:rStyle w:val="a3"/>
            <w:rFonts w:ascii="Arial" w:hAnsi="Arial" w:cs="Arial"/>
            <w:color w:val="3451A0"/>
          </w:rPr>
          <w:t>Федеральным законом от 2 декабря 2013 года N 326-ФЗ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7_2. Невыполнение в установленный срок законного решения или предписания федерального органа исполнительной власти, уполномоченного на осуществление контроля в сфере закупок товаров, работ, услуг отдельными </w:t>
      </w:r>
      <w:r>
        <w:rPr>
          <w:rFonts w:ascii="Arial" w:hAnsi="Arial" w:cs="Arial"/>
          <w:color w:val="444444"/>
        </w:rPr>
        <w:lastRenderedPageBreak/>
        <w:t>видами юридических лиц, либо его территориального органа об устранении нарушений законодательства Российской Федерации в сфере закупок товаров, работ, услуг отдельными видами юридических лиц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16 мая 2014 года </w:t>
      </w:r>
      <w:hyperlink r:id="rId25" w:anchor="7DE0K8" w:history="1">
        <w:r>
          <w:rPr>
            <w:rStyle w:val="a3"/>
            <w:rFonts w:ascii="Arial" w:hAnsi="Arial" w:cs="Arial"/>
            <w:color w:val="3451A0"/>
          </w:rPr>
          <w:t>Федеральным законом от 5 мая 2014 года N 122-ФЗ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7_3. Повторное совершение должностным лицом административных правонарушений, предусмотренных </w:t>
      </w:r>
      <w:hyperlink r:id="rId26" w:anchor="ABQ0O5" w:history="1">
        <w:r>
          <w:rPr>
            <w:rStyle w:val="a3"/>
            <w:rFonts w:ascii="Arial" w:hAnsi="Arial" w:cs="Arial"/>
            <w:color w:val="3451A0"/>
          </w:rPr>
          <w:t>частями 7</w:t>
        </w:r>
      </w:hyperlink>
      <w:r>
        <w:rPr>
          <w:rFonts w:ascii="Arial" w:hAnsi="Arial" w:cs="Arial"/>
          <w:color w:val="444444"/>
        </w:rPr>
        <w:t> и </w:t>
      </w:r>
      <w:hyperlink r:id="rId27" w:anchor="DHC0R5" w:history="1">
        <w:r>
          <w:rPr>
            <w:rStyle w:val="a3"/>
            <w:rFonts w:ascii="Arial" w:hAnsi="Arial" w:cs="Arial"/>
            <w:color w:val="3451A0"/>
          </w:rPr>
          <w:t>7_1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дисквалификацию сроком на один год.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15 июля 2016 года </w:t>
      </w:r>
      <w:hyperlink r:id="rId28" w:anchor="7DI0KA" w:history="1">
        <w:r>
          <w:rPr>
            <w:rStyle w:val="a3"/>
            <w:rFonts w:ascii="Arial" w:hAnsi="Arial" w:cs="Arial"/>
            <w:color w:val="3451A0"/>
          </w:rPr>
          <w:t>Федеральным законом от 3 июля 2016 года N 318-ФЗ</w:t>
        </w:r>
      </w:hyperlink>
      <w:r>
        <w:rPr>
          <w:rFonts w:ascii="Arial" w:hAnsi="Arial" w:cs="Arial"/>
          <w:color w:val="444444"/>
        </w:rPr>
        <w:t>)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Невыполнение в установленный срок законных требований лиц, уполномоченных на осуществление федерального государственного ветеринарного надзора, об устранении нарушений ветеринарно-санитарных требований и правил, ветеринарных правил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29" w:anchor="7DU0KD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; в редакции, введенной в действие с 1 января 2020 года </w:t>
      </w:r>
      <w:hyperlink r:id="rId30" w:anchor="6540IN" w:history="1">
        <w:r>
          <w:rPr>
            <w:rStyle w:val="a3"/>
            <w:rFonts w:ascii="Arial" w:hAnsi="Arial" w:cs="Arial"/>
            <w:color w:val="3451A0"/>
          </w:rPr>
          <w:t>Федеральным законом от 27 декабря 2019 года N 448-ФЗ</w:t>
        </w:r>
      </w:hyperlink>
      <w:r>
        <w:rPr>
          <w:rFonts w:ascii="Arial" w:hAnsi="Arial" w:cs="Arial"/>
          <w:color w:val="444444"/>
        </w:rPr>
        <w:t>. - См. </w:t>
      </w:r>
      <w:hyperlink r:id="rId31" w:anchor="ABS0O6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рублей; на юридических лиц - от двухсот тысяч до пятисот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20 декабря 2008 года Федеральным законом от 3 декабря 2008 года N 247-ФЗ; в редакции, введенной в действие с 3 августа 2013 года </w:t>
      </w:r>
      <w:hyperlink r:id="rId32" w:anchor="65C0IR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2013 года N 199-ФЗ</w:t>
        </w:r>
      </w:hyperlink>
      <w:r>
        <w:rPr>
          <w:rFonts w:ascii="Arial" w:hAnsi="Arial" w:cs="Arial"/>
          <w:color w:val="444444"/>
        </w:rPr>
        <w:t>. - См. </w:t>
      </w:r>
      <w:hyperlink r:id="rId33" w:anchor="ABS0O6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8_1. Действия (бездействие), предусмотренные </w:t>
      </w:r>
      <w:hyperlink r:id="rId34" w:anchor="ABS0O6" w:history="1">
        <w:r>
          <w:rPr>
            <w:rStyle w:val="a3"/>
            <w:rFonts w:ascii="Arial" w:hAnsi="Arial" w:cs="Arial"/>
            <w:color w:val="3451A0"/>
          </w:rPr>
          <w:t>частью 8</w:t>
        </w:r>
      </w:hyperlink>
      <w:r>
        <w:rPr>
          <w:rFonts w:ascii="Arial" w:hAnsi="Arial" w:cs="Arial"/>
          <w:color w:val="444444"/>
        </w:rPr>
        <w:t> настоящей статьи, совершенные в период осуществления на соответствующей территории ограничительных мероприятий (карантина),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влекут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семисот тысяч до одного миллиона рублей или административное приостановление деятельности на срок до девяноста суток.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 августа 2013 года </w:t>
      </w:r>
      <w:hyperlink r:id="rId35" w:anchor="65C0IR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2013 года N 199-ФЗ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Невыполнение в установленный срок законного предписания Банка России, за исключением случаев, предусмотренных </w:t>
      </w:r>
      <w:hyperlink r:id="rId36" w:anchor="DJO0R1" w:history="1">
        <w:r>
          <w:rPr>
            <w:rStyle w:val="a3"/>
            <w:rFonts w:ascii="Arial" w:hAnsi="Arial" w:cs="Arial"/>
            <w:color w:val="3451A0"/>
          </w:rPr>
          <w:t>частью 9_1 настоящей статьи</w:t>
        </w:r>
      </w:hyperlink>
      <w:r>
        <w:rPr>
          <w:rFonts w:ascii="Arial" w:hAnsi="Arial" w:cs="Arial"/>
          <w:color w:val="444444"/>
        </w:rPr>
        <w:t>, -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(Абзац в редакции, введенной в действие с 1 сентября 2013 года </w:t>
      </w:r>
      <w:hyperlink r:id="rId37" w:anchor="7DU0KE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2013 года N 249-ФЗ</w:t>
        </w:r>
      </w:hyperlink>
      <w:r>
        <w:rPr>
          <w:rFonts w:ascii="Arial" w:hAnsi="Arial" w:cs="Arial"/>
          <w:color w:val="444444"/>
        </w:rPr>
        <w:t>; в редакции, введенной в действие с 16 апреля 2021 года </w:t>
      </w:r>
      <w:hyperlink r:id="rId38" w:anchor="6500IL" w:history="1">
        <w:r>
          <w:rPr>
            <w:rStyle w:val="a3"/>
            <w:rFonts w:ascii="Arial" w:hAnsi="Arial" w:cs="Arial"/>
            <w:color w:val="3451A0"/>
          </w:rPr>
          <w:t>Федеральным законом от 5 апреля 2021 года N 76-ФЗ</w:t>
        </w:r>
      </w:hyperlink>
      <w:r>
        <w:rPr>
          <w:rFonts w:ascii="Arial" w:hAnsi="Arial" w:cs="Arial"/>
          <w:color w:val="444444"/>
        </w:rPr>
        <w:t>. - См. </w:t>
      </w:r>
      <w:hyperlink r:id="rId39" w:anchor="AAC0NL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пятисот тысяч до семисот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13 апреля 2009 года Федеральным законом от 9 февраля 2009 года N 9-ФЗ)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9_1.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законного предписания Банка России, вынесенного при осуществлении надзора за деятельностью кредитного потребительского кооператива, общее число членов которого не превышает три тысячи физических и (или) юридических лиц, с размером активов, не превышающим определенного нормативным актом Банка России в соответствии с законодательством о кредитной кооперации значения, сельскохозяйственного кредитного потребительского кооператива, общее число членов и ассоциированных членов которого не</w:t>
      </w:r>
      <w:proofErr w:type="gramEnd"/>
      <w:r>
        <w:rPr>
          <w:rFonts w:ascii="Arial" w:hAnsi="Arial" w:cs="Arial"/>
          <w:color w:val="444444"/>
        </w:rPr>
        <w:t xml:space="preserve"> превышает три тысячи физических и (или) юридических лиц, с размером активов, не превышающим определенного нормативным актом Банка России в соответствии с законодательством о сельскохозяйственной кооперации значения, или жилищного накопительного кооператива,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p w:rsidR="00F86864" w:rsidRDefault="00F86864" w:rsidP="00F8686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16 апреля 2021 года </w:t>
      </w:r>
      <w:hyperlink r:id="rId40" w:anchor="6540IN" w:history="1">
        <w:r>
          <w:rPr>
            <w:rStyle w:val="a3"/>
            <w:rFonts w:ascii="Arial" w:hAnsi="Arial" w:cs="Arial"/>
            <w:color w:val="3451A0"/>
          </w:rPr>
          <w:t>Федеральным законом от 5 апреля 2021 года N 76-ФЗ</w:t>
        </w:r>
      </w:hyperlink>
      <w:r>
        <w:rPr>
          <w:rFonts w:ascii="Arial" w:hAnsi="Arial" w:cs="Arial"/>
          <w:color w:val="444444"/>
        </w:rPr>
        <w:t>)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10. Невыполнение в установленный срок законного предписания, требования органа исполнительной власти, осуществляющего федеральный государственный контроль (надзор) в области обеспечения транспортной безопасности,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41" w:anchor="7E00KE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42" w:anchor="AAG0NM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пяти тысяч рублей; на должностных лиц - от двадцати тысяч до тридцати тысяч рублей; на юридических лиц - от двадцати тысяч до пятидесяти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10 августа 2010 года Федеральным законом от 27 июля 2010 года N 195-ФЗ)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11. Невыполнение в установленный срок или ненадлежащее выполнение законного предписания органа исполнительной власти, осуществляющего федеральный государственный надзор в области промышленной безопасности, федеральный государственный надзор в области безопасности гидротехнических сооружений, государственный горный надзор,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43" w:anchor="7E20KF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44" w:anchor="BPQ0OR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влечет наложение административного штрафа на должностных лиц в размере от тридцати тысяч до пятидесяти тысяч рублей или дисквалификацию на срок от </w:t>
      </w:r>
      <w:r>
        <w:rPr>
          <w:rFonts w:ascii="Arial" w:hAnsi="Arial" w:cs="Arial"/>
          <w:color w:val="444444"/>
        </w:rPr>
        <w:lastRenderedPageBreak/>
        <w:t>одного года до трех лет; на юридических лиц - от четырехсот тысяч до семисот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2011 года </w:t>
      </w:r>
      <w:hyperlink r:id="rId45" w:anchor="6580IP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2010 года N 171-ФЗ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12. Невыполнение в установленный срок законного предписания органа, осуществляющего федеральный государственный пожарный надзор,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46" w:anchor="7E40KG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47" w:anchor="BS60P6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17 июня 2011 года </w:t>
      </w:r>
      <w:hyperlink r:id="rId48" w:anchor="6520IM" w:history="1">
        <w:r>
          <w:rPr>
            <w:rStyle w:val="a3"/>
            <w:rFonts w:ascii="Arial" w:hAnsi="Arial" w:cs="Arial"/>
            <w:color w:val="3451A0"/>
          </w:rPr>
          <w:t>Федеральным законом от 3 июня 2011 года N 120-ФЗ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13.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49" w:anchor="7DM0K8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50" w:anchor="BSC0P7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шести тысяч рублей или дисквалификацию на срок до трех лет; на юридических лиц - от девяноста тысяч до ста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17 июня 2011 года </w:t>
      </w:r>
      <w:hyperlink r:id="rId51" w:anchor="6520IM" w:history="1">
        <w:r>
          <w:rPr>
            <w:rStyle w:val="a3"/>
            <w:rFonts w:ascii="Arial" w:hAnsi="Arial" w:cs="Arial"/>
            <w:color w:val="3451A0"/>
          </w:rPr>
          <w:t>Федеральным законом от 3 июня 2011 года N 120-ФЗ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14. Повторное совершение административного правонарушения, предусмотренного </w:t>
      </w:r>
      <w:hyperlink r:id="rId52" w:anchor="BS60P6" w:history="1">
        <w:r>
          <w:rPr>
            <w:rStyle w:val="a3"/>
            <w:rFonts w:ascii="Arial" w:hAnsi="Arial" w:cs="Arial"/>
            <w:color w:val="3451A0"/>
          </w:rPr>
          <w:t>частью 12</w:t>
        </w:r>
      </w:hyperlink>
      <w:r>
        <w:rPr>
          <w:rFonts w:ascii="Arial" w:hAnsi="Arial" w:cs="Arial"/>
          <w:color w:val="444444"/>
        </w:rPr>
        <w:t> или </w:t>
      </w:r>
      <w:hyperlink r:id="rId53" w:anchor="BSC0P7" w:history="1">
        <w:r>
          <w:rPr>
            <w:rStyle w:val="a3"/>
            <w:rFonts w:ascii="Arial" w:hAnsi="Arial" w:cs="Arial"/>
            <w:color w:val="3451A0"/>
          </w:rPr>
          <w:t>13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</w:t>
      </w:r>
      <w:proofErr w:type="gramEnd"/>
      <w:r>
        <w:rPr>
          <w:rFonts w:ascii="Arial" w:hAnsi="Arial" w:cs="Arial"/>
          <w:color w:val="444444"/>
        </w:rPr>
        <w:t xml:space="preserve"> на юридических лиц - от ста пятидесяти тысяч до двухсот тысяч рублей или административное приостановление деятельности на срок до девяноста суток.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17 июня 2011 года </w:t>
      </w:r>
      <w:hyperlink r:id="rId54" w:anchor="6520IM" w:history="1">
        <w:r>
          <w:rPr>
            <w:rStyle w:val="a3"/>
            <w:rFonts w:ascii="Arial" w:hAnsi="Arial" w:cs="Arial"/>
            <w:color w:val="3451A0"/>
          </w:rPr>
          <w:t>Федеральным законом от 3 июня 2011 года N 120-ФЗ</w:t>
        </w:r>
      </w:hyperlink>
      <w:r>
        <w:rPr>
          <w:rFonts w:ascii="Arial" w:hAnsi="Arial" w:cs="Arial"/>
          <w:color w:val="444444"/>
        </w:rPr>
        <w:t>; в редакции, введенной в действие с 9 июня 2017 года </w:t>
      </w:r>
      <w:hyperlink r:id="rId55" w:anchor="7DE0K6" w:history="1">
        <w:r>
          <w:rPr>
            <w:rStyle w:val="a3"/>
            <w:rFonts w:ascii="Arial" w:hAnsi="Arial" w:cs="Arial"/>
            <w:color w:val="3451A0"/>
          </w:rPr>
          <w:t>Федеральным законом от 28 мая 2017 года N 100-ФЗ</w:t>
        </w:r>
      </w:hyperlink>
      <w:r>
        <w:rPr>
          <w:rFonts w:ascii="Arial" w:hAnsi="Arial" w:cs="Arial"/>
          <w:color w:val="444444"/>
        </w:rPr>
        <w:t>. - См. </w:t>
      </w:r>
      <w:hyperlink r:id="rId56" w:anchor="BSI0P8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15. </w:t>
      </w:r>
      <w:proofErr w:type="gramStart"/>
      <w:r>
        <w:rPr>
          <w:rFonts w:ascii="Arial" w:hAnsi="Arial" w:cs="Arial"/>
          <w:color w:val="444444"/>
        </w:rPr>
        <w:t xml:space="preserve">Невыполнение изготовителем (исполнителем, продавцом, лицом, выполняющим функции иностранного изготовителя), органом по сертификации или испытательной лабораторией (центром) в установленный срок законного решения, предписания федерального органа исполнительной власти, уполномоченного на осуществление государственного контроля (надзора), </w:t>
      </w:r>
      <w:r>
        <w:rPr>
          <w:rFonts w:ascii="Arial" w:hAnsi="Arial" w:cs="Arial"/>
          <w:color w:val="444444"/>
        </w:rPr>
        <w:lastRenderedPageBreak/>
        <w:t>организации,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продукции, в том числе к зданиям и сооружениям, либо к продукции</w:t>
      </w:r>
      <w:proofErr w:type="gramEnd"/>
      <w:r>
        <w:rPr>
          <w:rFonts w:ascii="Arial" w:hAnsi="Arial" w:cs="Arial"/>
          <w:color w:val="444444"/>
        </w:rPr>
        <w:t xml:space="preserve"> (</w:t>
      </w:r>
      <w:proofErr w:type="gramStart"/>
      <w:r>
        <w:rPr>
          <w:rFonts w:ascii="Arial" w:hAnsi="Arial" w:cs="Arial"/>
          <w:color w:val="444444"/>
        </w:rPr>
        <w:t>впервые выпускаемой в обращение продукции)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или утилизации, -</w:t>
      </w:r>
      <w:proofErr w:type="gramEnd"/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10 августа 2017 года </w:t>
      </w:r>
      <w:hyperlink r:id="rId57" w:anchor="7DE0K8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263-ФЗ</w:t>
        </w:r>
      </w:hyperlink>
      <w:r>
        <w:rPr>
          <w:rFonts w:ascii="Arial" w:hAnsi="Arial" w:cs="Arial"/>
          <w:color w:val="444444"/>
        </w:rPr>
        <w:t>. - См. </w:t>
      </w:r>
      <w:hyperlink r:id="rId58" w:anchor="BTM0PD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19 января 2012 года </w:t>
      </w:r>
      <w:hyperlink r:id="rId59" w:anchor="7DC0K7" w:history="1">
        <w:r>
          <w:rPr>
            <w:rStyle w:val="a3"/>
            <w:rFonts w:ascii="Arial" w:hAnsi="Arial" w:cs="Arial"/>
            <w:color w:val="3451A0"/>
          </w:rPr>
          <w:t>Федеральным законом от 18 июля 2011 года N 237-ФЗ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16. Невыполнение в установленный срок предписания федерального органа исполнительной власти, осуществляющего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15 ноября 2014 года </w:t>
      </w:r>
      <w:hyperlink r:id="rId60" w:anchor="7DG0K7" w:history="1">
        <w:r>
          <w:rPr>
            <w:rStyle w:val="a3"/>
            <w:rFonts w:ascii="Arial" w:hAnsi="Arial" w:cs="Arial"/>
            <w:color w:val="3451A0"/>
          </w:rPr>
          <w:t>Федеральным законом от 14 октября 2014 года N 307-ФЗ</w:t>
        </w:r>
      </w:hyperlink>
      <w:r>
        <w:rPr>
          <w:rFonts w:ascii="Arial" w:hAnsi="Arial" w:cs="Arial"/>
          <w:color w:val="444444"/>
        </w:rPr>
        <w:t>. - См. </w:t>
      </w:r>
      <w:hyperlink r:id="rId61" w:anchor="BV60PR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 (или) административное приостановление деятельности на срок до девяноста суток;</w:t>
      </w:r>
      <w:proofErr w:type="gramEnd"/>
      <w:r>
        <w:rPr>
          <w:rFonts w:ascii="Arial" w:hAnsi="Arial" w:cs="Arial"/>
          <w:color w:val="444444"/>
        </w:rPr>
        <w:t xml:space="preserve"> на юридических лиц - от трехсот тысяч до пятисот тысяч рублей и (или) административное приостановление деятельности на срок до девяноста суток.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сентября 2012 года </w:t>
      </w:r>
      <w:hyperlink r:id="rId62" w:anchor="7DE0K8" w:history="1">
        <w:r>
          <w:rPr>
            <w:rStyle w:val="a3"/>
            <w:rFonts w:ascii="Arial" w:hAnsi="Arial" w:cs="Arial"/>
            <w:color w:val="3451A0"/>
          </w:rPr>
          <w:t>Федеральным законом от 21 июля 2011 года N 252-ФЗ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17. Невыполнение в установленный срок законного предписания федерального органа исполнительной власти, осуществляющего федеральный государственный надзор в области использования атомной энергии,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63" w:anchor="7DO0K9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64" w:anchor="BUE0PQ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четырехсот тысяч до семисот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декабря 2011 года </w:t>
      </w:r>
      <w:hyperlink r:id="rId65" w:anchor="7DM0KB" w:history="1">
        <w:r>
          <w:rPr>
            <w:rStyle w:val="a3"/>
            <w:rFonts w:ascii="Arial" w:hAnsi="Arial" w:cs="Arial"/>
            <w:color w:val="3451A0"/>
          </w:rPr>
          <w:t>Федеральным законом от 30 ноября 2011 года N 347-ФЗ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18. Невыполнение в установленный срок законного предписания органа, осуществляющего государственный надзор за состоянием, содержанием, </w:t>
      </w:r>
      <w:r>
        <w:rPr>
          <w:rFonts w:ascii="Arial" w:hAnsi="Arial" w:cs="Arial"/>
          <w:color w:val="444444"/>
        </w:rPr>
        <w:lastRenderedPageBreak/>
        <w:t>сохранением, использованием, популяризацией и государственной охраной объектов культурного наследия,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 </w:t>
      </w:r>
      <w:hyperlink r:id="rId66" w:anchor="7DS0KE" w:history="1">
        <w:r>
          <w:rPr>
            <w:rStyle w:val="a3"/>
            <w:rFonts w:ascii="Arial" w:hAnsi="Arial" w:cs="Arial"/>
            <w:color w:val="3451A0"/>
          </w:rPr>
          <w:t>Федеральным законом от 30 декабря 2015 года N 459-ФЗ</w:t>
        </w:r>
      </w:hyperlink>
      <w:r>
        <w:rPr>
          <w:rFonts w:ascii="Arial" w:hAnsi="Arial" w:cs="Arial"/>
          <w:color w:val="444444"/>
        </w:rPr>
        <w:t>; в редакции, введенной в действие </w:t>
      </w:r>
      <w:hyperlink r:id="rId67" w:anchor="7DQ0KA" w:history="1">
        <w:r>
          <w:rPr>
            <w:rStyle w:val="a3"/>
            <w:rFonts w:ascii="Arial" w:hAnsi="Arial" w:cs="Arial"/>
            <w:color w:val="3451A0"/>
          </w:rPr>
          <w:t>Федеральным законом от 23 июня 2016 года N 222-ФЗ</w:t>
        </w:r>
      </w:hyperlink>
      <w:r>
        <w:rPr>
          <w:rFonts w:ascii="Arial" w:hAnsi="Arial" w:cs="Arial"/>
          <w:color w:val="444444"/>
        </w:rPr>
        <w:t>. - См. </w:t>
      </w:r>
      <w:hyperlink r:id="rId68" w:anchor="DDM0QA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 либо дисквалификацию на срок до двух лет; на юридических лиц - от ста тысяч до пятисот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7 августа 2013 года </w:t>
      </w:r>
      <w:hyperlink r:id="rId69" w:anchor="7DA0K5" w:history="1">
        <w:r>
          <w:rPr>
            <w:rStyle w:val="a3"/>
            <w:rFonts w:ascii="Arial" w:hAnsi="Arial" w:cs="Arial"/>
            <w:color w:val="3451A0"/>
          </w:rPr>
          <w:t>Федеральным законом от 7 мая 2013 года N 96-ФЗ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19. Повторное совершение административного правонарушения, предусмотренного </w:t>
      </w:r>
      <w:hyperlink r:id="rId70" w:anchor="DDM0QA" w:history="1">
        <w:r>
          <w:rPr>
            <w:rStyle w:val="a3"/>
            <w:rFonts w:ascii="Arial" w:hAnsi="Arial" w:cs="Arial"/>
            <w:color w:val="3451A0"/>
          </w:rPr>
          <w:t>частью 18</w:t>
        </w:r>
      </w:hyperlink>
      <w:r>
        <w:rPr>
          <w:rFonts w:ascii="Arial" w:hAnsi="Arial" w:cs="Arial"/>
          <w:color w:val="444444"/>
        </w:rPr>
        <w:t> настоящей статьи,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либо дисквалификацию на срок до трех лет; на юридических лиц - от четырехсот тысяч до одного миллиона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7 августа 2013 года </w:t>
      </w:r>
      <w:hyperlink r:id="rId71" w:anchor="7DE0K7" w:history="1">
        <w:r>
          <w:rPr>
            <w:rStyle w:val="a3"/>
            <w:rFonts w:ascii="Arial" w:hAnsi="Arial" w:cs="Arial"/>
            <w:color w:val="3451A0"/>
          </w:rPr>
          <w:t>Федеральным законом от 7 мая 2013 года N 96-ФЗ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20. Невыполнение в установленный срок законного предписания (представления) органа государственного (муниципального) финансового контроля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7 ноября 2015 года </w:t>
      </w:r>
      <w:hyperlink r:id="rId72" w:anchor="6560IO" w:history="1">
        <w:r>
          <w:rPr>
            <w:rStyle w:val="a3"/>
            <w:rFonts w:ascii="Arial" w:hAnsi="Arial" w:cs="Arial"/>
            <w:color w:val="3451A0"/>
          </w:rPr>
          <w:t>Федеральным законом от 27 октября 2015 года N 291-ФЗ</w:t>
        </w:r>
      </w:hyperlink>
      <w:r>
        <w:rPr>
          <w:rFonts w:ascii="Arial" w:hAnsi="Arial" w:cs="Arial"/>
          <w:color w:val="444444"/>
        </w:rPr>
        <w:t>; в редакции, введенной в действие с 18 июня 2017 года </w:t>
      </w:r>
      <w:hyperlink r:id="rId73" w:anchor="7DG0K9" w:history="1">
        <w:r>
          <w:rPr>
            <w:rStyle w:val="a3"/>
            <w:rFonts w:ascii="Arial" w:hAnsi="Arial" w:cs="Arial"/>
            <w:color w:val="3451A0"/>
          </w:rPr>
          <w:t>Федеральным законом от 7 июня 2017 года N 118-ФЗ</w:t>
        </w:r>
      </w:hyperlink>
      <w:r>
        <w:rPr>
          <w:rFonts w:ascii="Arial" w:hAnsi="Arial" w:cs="Arial"/>
          <w:color w:val="444444"/>
        </w:rPr>
        <w:t>. - См. </w:t>
      </w:r>
      <w:hyperlink r:id="rId74" w:anchor="DGK0QU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4 августа 2013 года </w:t>
      </w:r>
      <w:hyperlink r:id="rId75" w:anchor="8PE0LT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2013 года N 252-ФЗ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20_1. Повторное совершение должностным лицом административного правонарушения, предусмотренного </w:t>
      </w:r>
      <w:hyperlink r:id="rId76" w:anchor="DGK0QU" w:history="1">
        <w:r>
          <w:rPr>
            <w:rStyle w:val="a3"/>
            <w:rFonts w:ascii="Arial" w:hAnsi="Arial" w:cs="Arial"/>
            <w:color w:val="3451A0"/>
          </w:rPr>
          <w:t>частью 20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дисквалификацию сроком на два года.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15 июля 2016 года </w:t>
      </w:r>
      <w:hyperlink r:id="rId77" w:anchor="7DK0KB" w:history="1">
        <w:r>
          <w:rPr>
            <w:rStyle w:val="a3"/>
            <w:rFonts w:ascii="Arial" w:hAnsi="Arial" w:cs="Arial"/>
            <w:color w:val="3451A0"/>
          </w:rPr>
          <w:t>Федеральным законом от 3 июля 2016 года N 318-ФЗ</w:t>
        </w:r>
      </w:hyperlink>
      <w:r>
        <w:rPr>
          <w:rFonts w:ascii="Arial" w:hAnsi="Arial" w:cs="Arial"/>
          <w:color w:val="444444"/>
        </w:rPr>
        <w:t>)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21. Невыполнение в установленный срок законного предписания, решения федерального органа исполнительной власти, осуществляющего функции по контролю и надзору в сфере здравоохранения, его территориального органа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пятидесяти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(Часть дополнительно включена с 1 января 2014 года </w:t>
      </w:r>
      <w:hyperlink r:id="rId78" w:anchor="A8K0NI" w:history="1">
        <w:r>
          <w:rPr>
            <w:rStyle w:val="a3"/>
            <w:rFonts w:ascii="Arial" w:hAnsi="Arial" w:cs="Arial"/>
            <w:color w:val="3451A0"/>
          </w:rPr>
          <w:t>Федеральным законом от 25 ноября 2013 года N 317-ФЗ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22. Невыполнение в установленный срок законного предписания органа, осуществляющего государственный контроль (надзор) в области производства и оборота этилового спирта, алкогольной и спиртосодержащей продукции,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шести тысяч до двенадцати тысяч рублей; на юридических лиц - от двадцати тысяч до сорока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 января 2014 года </w:t>
      </w:r>
      <w:hyperlink r:id="rId79" w:anchor="7DU0KC" w:history="1">
        <w:r>
          <w:rPr>
            <w:rStyle w:val="a3"/>
            <w:rFonts w:ascii="Arial" w:hAnsi="Arial" w:cs="Arial"/>
            <w:color w:val="3451A0"/>
          </w:rPr>
          <w:t>Федеральным законом от 21 декабря 2013 года N 365-ФЗ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23. 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двухсот тысяч рублей.</w:t>
      </w:r>
      <w:proofErr w:type="gramEnd"/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2015 года </w:t>
      </w:r>
      <w:hyperlink r:id="rId80" w:anchor="7E60KE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2013 года N 421-ФЗ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24.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 </w:t>
      </w:r>
      <w:hyperlink r:id="rId81" w:anchor="DIQ0R0" w:history="1">
        <w:r>
          <w:rPr>
            <w:rStyle w:val="a3"/>
            <w:rFonts w:ascii="Arial" w:hAnsi="Arial" w:cs="Arial"/>
            <w:color w:val="3451A0"/>
          </w:rPr>
          <w:t>частью 24_1 настоящей статьи</w:t>
        </w:r>
      </w:hyperlink>
      <w:r>
        <w:rPr>
          <w:rFonts w:ascii="Arial" w:hAnsi="Arial" w:cs="Arial"/>
          <w:color w:val="444444"/>
        </w:rPr>
        <w:t>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 января 2018 года </w:t>
      </w:r>
      <w:hyperlink r:id="rId82" w:anchor="7DC0K6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2017 года N 437-ФЗ</w:t>
        </w:r>
      </w:hyperlink>
      <w:r>
        <w:rPr>
          <w:rFonts w:ascii="Arial" w:hAnsi="Arial" w:cs="Arial"/>
          <w:color w:val="444444"/>
        </w:rPr>
        <w:t>. - См. </w:t>
      </w:r>
      <w:hyperlink r:id="rId83" w:anchor="DGG0QM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2015 года </w:t>
      </w:r>
      <w:hyperlink r:id="rId84" w:anchor="8P20LR" w:history="1">
        <w:r>
          <w:rPr>
            <w:rStyle w:val="a3"/>
            <w:rFonts w:ascii="Arial" w:hAnsi="Arial" w:cs="Arial"/>
            <w:color w:val="3451A0"/>
          </w:rPr>
          <w:t>Федеральным законом от 21 июля 2014 года N 255-ФЗ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24_1.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об устранении нарушений законодательства Российской Федерации о государственной информационной системе жилищно-коммунального хозяйства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пяти тысяч до 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(Часть дополнительно включена с 1 января 2018 года </w:t>
      </w:r>
      <w:hyperlink r:id="rId85" w:anchor="7DG0K8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2017 года N 437-ФЗ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25.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20 марта 2015 года </w:t>
      </w:r>
      <w:hyperlink r:id="rId86" w:anchor="7DK0KA" w:history="1">
        <w:r>
          <w:rPr>
            <w:rStyle w:val="a3"/>
            <w:rFonts w:ascii="Arial" w:hAnsi="Arial" w:cs="Arial"/>
            <w:color w:val="3451A0"/>
          </w:rPr>
          <w:t>Федеральным законом от 8 марта 2015 года N 46-ФЗ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26. Повторное в течение года совершение административного правонарушения, предусмотренного </w:t>
      </w:r>
      <w:hyperlink r:id="rId87" w:anchor="DII0R8" w:history="1">
        <w:r>
          <w:rPr>
            <w:rStyle w:val="a3"/>
            <w:rFonts w:ascii="Arial" w:hAnsi="Arial" w:cs="Arial"/>
            <w:color w:val="3451A0"/>
          </w:rPr>
          <w:t>частью 25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20 марта 2015 года </w:t>
      </w:r>
      <w:hyperlink r:id="rId88" w:anchor="7DK0KA" w:history="1">
        <w:r>
          <w:rPr>
            <w:rStyle w:val="a3"/>
            <w:rFonts w:ascii="Arial" w:hAnsi="Arial" w:cs="Arial"/>
            <w:color w:val="3451A0"/>
          </w:rPr>
          <w:t>Федеральным законом от 8 марта 2015 года N 46-ФЗ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27.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18 марта 2017 года </w:t>
      </w:r>
      <w:hyperlink r:id="rId89" w:anchor="65A0IQ" w:history="1">
        <w:r>
          <w:rPr>
            <w:rStyle w:val="a3"/>
            <w:rFonts w:ascii="Arial" w:hAnsi="Arial" w:cs="Arial"/>
            <w:color w:val="3451A0"/>
          </w:rPr>
          <w:t>Федеральным законом от 7 марта 2017 года N 26-ФЗ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28. Повторное в течение года совершение административного правонарушения, предусмотренного </w:t>
      </w:r>
      <w:hyperlink r:id="rId90" w:anchor="DJ60R5" w:history="1">
        <w:r>
          <w:rPr>
            <w:rStyle w:val="a3"/>
            <w:rFonts w:ascii="Arial" w:hAnsi="Arial" w:cs="Arial"/>
            <w:color w:val="3451A0"/>
          </w:rPr>
          <w:t>частью 27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семидесяти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18 марта 2017 года </w:t>
      </w:r>
      <w:hyperlink r:id="rId91" w:anchor="65A0IQ" w:history="1">
        <w:r>
          <w:rPr>
            <w:rStyle w:val="a3"/>
            <w:rFonts w:ascii="Arial" w:hAnsi="Arial" w:cs="Arial"/>
            <w:color w:val="3451A0"/>
          </w:rPr>
          <w:t>Федеральным законом от 7 марта 2017 года N 26-ФЗ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29. Невыполнение в установленный срок законного предписания федерального органа исполнительной власти, осуществляющего функции по контролю (надзору) за деятельностью саморегулируемых организаций арбитражных управляющих, об устранении нарушений законодательства Российской Федерации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влечет наложение административного штрафа на должностных лиц в размере от пяти тысяч до двадцати тысяч рублей; на юридических лиц - от двадцати тысяч до пятидесяти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29 октября 2017 года </w:t>
      </w:r>
      <w:hyperlink r:id="rId92" w:anchor="8PM0M2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266-ФЗ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30. Невыполнение или ненадлежащее выполнение в установленный срок законного предписания Государственной корпорации по космической деятельности "</w:t>
      </w:r>
      <w:proofErr w:type="spellStart"/>
      <w:r>
        <w:rPr>
          <w:rFonts w:ascii="Arial" w:hAnsi="Arial" w:cs="Arial"/>
          <w:color w:val="444444"/>
        </w:rPr>
        <w:t>Роскосмос</w:t>
      </w:r>
      <w:proofErr w:type="spellEnd"/>
      <w:r>
        <w:rPr>
          <w:rFonts w:ascii="Arial" w:hAnsi="Arial" w:cs="Arial"/>
          <w:color w:val="444444"/>
        </w:rPr>
        <w:t>" об устранении выявленных нарушений лицензионных требований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двухсот тысяч до трехсот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26 апреля 2019 года </w:t>
      </w:r>
      <w:hyperlink r:id="rId93" w:anchor="64U0IK" w:history="1">
        <w:r>
          <w:rPr>
            <w:rStyle w:val="a3"/>
            <w:rFonts w:ascii="Arial" w:hAnsi="Arial" w:cs="Arial"/>
            <w:color w:val="3451A0"/>
          </w:rPr>
          <w:t>Федеральным законом от 15 апреля 2019 года N 56-ФЗ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31. </w:t>
      </w:r>
      <w:proofErr w:type="gramStart"/>
      <w:r>
        <w:rPr>
          <w:rFonts w:ascii="Arial" w:hAnsi="Arial" w:cs="Arial"/>
          <w:color w:val="444444"/>
        </w:rPr>
        <w:t>Невыполнение в установленный срок законного предписания (постановления, представления, решения) органа, осуществляющего муниципальный контроль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случаях, установленных </w:t>
      </w:r>
      <w:hyperlink r:id="rId94" w:history="1">
        <w:r>
          <w:rPr>
            <w:rStyle w:val="a3"/>
            <w:rFonts w:ascii="Arial" w:hAnsi="Arial" w:cs="Arial"/>
            <w:color w:val="3451A0"/>
          </w:rPr>
          <w:t>Федеральным законом от 27 июля 2010 года N 190-ФЗ "О</w:t>
        </w:r>
        <w:proofErr w:type="gramEnd"/>
        <w:r>
          <w:rPr>
            <w:rStyle w:val="a3"/>
            <w:rFonts w:ascii="Arial" w:hAnsi="Arial" w:cs="Arial"/>
            <w:color w:val="3451A0"/>
          </w:rPr>
          <w:t xml:space="preserve"> </w:t>
        </w:r>
        <w:proofErr w:type="gramStart"/>
        <w:r>
          <w:rPr>
            <w:rStyle w:val="a3"/>
            <w:rFonts w:ascii="Arial" w:hAnsi="Arial" w:cs="Arial"/>
            <w:color w:val="3451A0"/>
          </w:rPr>
          <w:t>теплоснабжении</w:t>
        </w:r>
        <w:proofErr w:type="gramEnd"/>
        <w:r>
          <w:rPr>
            <w:rStyle w:val="a3"/>
            <w:rFonts w:ascii="Arial" w:hAnsi="Arial" w:cs="Arial"/>
            <w:color w:val="3451A0"/>
          </w:rPr>
          <w:t>"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десяти тысяч до сорока тысяч рублей; на юридических лиц - от ста тысяч до пятисот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31 июля 2017 года </w:t>
      </w:r>
      <w:hyperlink r:id="rId95" w:anchor="8PU0LV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279-ФЗ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32. Повторное в течение года совершение административного правонарушения, предусмотренного </w:t>
      </w:r>
      <w:hyperlink r:id="rId96" w:anchor="DH20QM" w:history="1">
        <w:r>
          <w:rPr>
            <w:rStyle w:val="a3"/>
            <w:rFonts w:ascii="Arial" w:hAnsi="Arial" w:cs="Arial"/>
            <w:color w:val="3451A0"/>
          </w:rPr>
          <w:t>частью 31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сорока тысяч до пятидесяти тысяч рублей; на юридических лиц - от шестисот тысяч до одного миллиона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31 июля 2017 года </w:t>
      </w:r>
      <w:hyperlink r:id="rId97" w:anchor="8PU0LV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279-ФЗ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33. Часть дополнительно включена с 1 июля 2020 года </w:t>
      </w:r>
      <w:hyperlink r:id="rId98" w:anchor="7DS0KC" w:history="1">
        <w:r>
          <w:rPr>
            <w:rStyle w:val="a3"/>
            <w:rFonts w:ascii="Arial" w:hAnsi="Arial" w:cs="Arial"/>
            <w:color w:val="3451A0"/>
          </w:rPr>
          <w:t>Федеральным законом от 29 декабря 2017 года N 451-ФЗ</w:t>
        </w:r>
      </w:hyperlink>
      <w:r>
        <w:rPr>
          <w:rFonts w:ascii="Arial" w:hAnsi="Arial" w:cs="Arial"/>
          <w:color w:val="444444"/>
        </w:rPr>
        <w:t> (с изменениями, внесенными </w:t>
      </w:r>
      <w:hyperlink r:id="rId99" w:anchor="65C0IR" w:history="1">
        <w:r>
          <w:rPr>
            <w:rStyle w:val="a3"/>
            <w:rFonts w:ascii="Arial" w:hAnsi="Arial" w:cs="Arial"/>
            <w:color w:val="3451A0"/>
          </w:rPr>
          <w:t>Федеральным законом от 25 декабря 2018 года N 484-ФЗ</w:t>
        </w:r>
      </w:hyperlink>
      <w:r>
        <w:rPr>
          <w:rFonts w:ascii="Arial" w:hAnsi="Arial" w:cs="Arial"/>
          <w:color w:val="444444"/>
        </w:rPr>
        <w:t>), утратила силу с 12 июля 2021 года - </w:t>
      </w:r>
      <w:hyperlink r:id="rId100" w:anchor="65A0IQ" w:history="1">
        <w:r>
          <w:rPr>
            <w:rStyle w:val="a3"/>
            <w:rFonts w:ascii="Arial" w:hAnsi="Arial" w:cs="Arial"/>
            <w:color w:val="3451A0"/>
          </w:rPr>
          <w:t>Федеральный закон от 1 июля 2021 года N 283-ФЗ</w:t>
        </w:r>
      </w:hyperlink>
      <w:r>
        <w:rPr>
          <w:rFonts w:ascii="Arial" w:hAnsi="Arial" w:cs="Arial"/>
          <w:color w:val="444444"/>
        </w:rPr>
        <w:t>. - См. </w:t>
      </w:r>
      <w:hyperlink r:id="rId101" w:anchor="DIS0QV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34. Невыполнение в установленный срок законного предписания федерального органа исполнительной власти, уполномоченного на реализацию государственной политики в сфере теплоснабжения,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предупреждение или наложение административного штрафа на должностных лиц в размере 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(Часть дополнительно включена с 30 июля 2018 года </w:t>
      </w:r>
      <w:hyperlink r:id="rId102" w:anchor="7DI0KA" w:history="1">
        <w:r>
          <w:rPr>
            <w:rStyle w:val="a3"/>
            <w:rFonts w:ascii="Arial" w:hAnsi="Arial" w:cs="Arial"/>
            <w:color w:val="3451A0"/>
          </w:rPr>
          <w:t>Федеральным законом от 19 июля 2018 года N 220-ФЗ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35. Повторное совершение административного правонарушения, предусмотренного </w:t>
      </w:r>
      <w:hyperlink r:id="rId103" w:anchor="DJS0RA" w:history="1">
        <w:r>
          <w:rPr>
            <w:rStyle w:val="a3"/>
            <w:rFonts w:ascii="Arial" w:hAnsi="Arial" w:cs="Arial"/>
            <w:color w:val="3451A0"/>
          </w:rPr>
          <w:t>частью 34 настоящей статьи</w:t>
        </w:r>
      </w:hyperlink>
      <w:r>
        <w:rPr>
          <w:rFonts w:ascii="Arial" w:hAnsi="Arial" w:cs="Arial"/>
          <w:color w:val="444444"/>
        </w:rPr>
        <w:t>, -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30 июля 2018 года </w:t>
      </w:r>
      <w:hyperlink r:id="rId104" w:anchor="7DM0KC" w:history="1">
        <w:r>
          <w:rPr>
            <w:rStyle w:val="a3"/>
            <w:rFonts w:ascii="Arial" w:hAnsi="Arial" w:cs="Arial"/>
            <w:color w:val="3451A0"/>
          </w:rPr>
          <w:t>Федеральным законом от 19 июля 2018 года N 220-ФЗ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36. Невыполнение в установленный срок законного предписания органа (должностного лица) войск национальной гвардии Российской Федерации, осуществляющего федеральный государственный контроль (надзор) в установленных сферах деятельности,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пятисот до двух тысяч рублей; на должностных лиц - от пяти тысяч до десяти тысяч рублей; на юридических лиц - от двадцати тысяч до пятидесяти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9 июля 2021 года </w:t>
      </w:r>
      <w:hyperlink r:id="rId105" w:anchor="65C0IR" w:history="1">
        <w:r>
          <w:rPr>
            <w:rStyle w:val="a3"/>
            <w:rFonts w:ascii="Arial" w:hAnsi="Arial" w:cs="Arial"/>
            <w:color w:val="3451A0"/>
          </w:rPr>
          <w:t>Федеральным законом от 28 июня 2021 года N 232-ФЗ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37. Повторное совершение административного правонарушения, предусмотренного </w:t>
      </w:r>
      <w:hyperlink r:id="rId106" w:anchor="DKU0RA" w:history="1">
        <w:r>
          <w:rPr>
            <w:rStyle w:val="a3"/>
            <w:rFonts w:ascii="Arial" w:hAnsi="Arial" w:cs="Arial"/>
            <w:color w:val="3451A0"/>
          </w:rPr>
          <w:t>частью 36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таковой;</w:t>
      </w:r>
      <w:proofErr w:type="gramEnd"/>
      <w:r>
        <w:rPr>
          <w:rFonts w:ascii="Arial" w:hAnsi="Arial" w:cs="Arial"/>
          <w:color w:val="444444"/>
        </w:rPr>
        <w:t xml:space="preserve"> на должностных лиц - от десяти тысяч до пятидесяти тысяч рублей либо дисквалификацию на срок от одного года до трех лет; на юридических лиц - от пятидесяти тысяч до трехсот тысяч рублей либо административное приостановление их деятельности на срок до тридцати суток.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9 июля 2021 года </w:t>
      </w:r>
      <w:hyperlink r:id="rId107" w:anchor="65C0IR" w:history="1">
        <w:r>
          <w:rPr>
            <w:rStyle w:val="a3"/>
            <w:rFonts w:ascii="Arial" w:hAnsi="Arial" w:cs="Arial"/>
            <w:color w:val="3451A0"/>
          </w:rPr>
          <w:t>Федеральным законом от 28 июня 2021 года N 232-ФЗ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38. Невыполнение в установленный срок предписания органа, осуществляющего государственный экологический надзор, об устранении нарушений законодательства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2022 года </w:t>
      </w:r>
      <w:hyperlink r:id="rId108" w:anchor="7D60K4" w:history="1">
        <w:r>
          <w:rPr>
            <w:rStyle w:val="a3"/>
            <w:rFonts w:ascii="Arial" w:hAnsi="Arial" w:cs="Arial"/>
            <w:color w:val="3451A0"/>
          </w:rPr>
          <w:t>Федеральным законом от 21 декабря 2021 года N 419-ФЗ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39. Повторное совершение административного правонарушения, предусмотренного </w:t>
      </w:r>
      <w:hyperlink r:id="rId109" w:anchor="DKA0R4" w:history="1">
        <w:r>
          <w:rPr>
            <w:rStyle w:val="a3"/>
            <w:rFonts w:ascii="Arial" w:hAnsi="Arial" w:cs="Arial"/>
            <w:color w:val="3451A0"/>
          </w:rPr>
          <w:t>частью 38 настоящей статьи</w:t>
        </w:r>
      </w:hyperlink>
      <w:r>
        <w:rPr>
          <w:rFonts w:ascii="Arial" w:hAnsi="Arial" w:cs="Arial"/>
          <w:color w:val="444444"/>
        </w:rPr>
        <w:t>, -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влечет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(Часть дополнительно включена с 1 января 2022 года </w:t>
      </w:r>
      <w:hyperlink r:id="rId110" w:anchor="7D60K4" w:history="1">
        <w:r>
          <w:rPr>
            <w:rStyle w:val="a3"/>
            <w:rFonts w:ascii="Arial" w:hAnsi="Arial" w:cs="Arial"/>
            <w:color w:val="3451A0"/>
          </w:rPr>
          <w:t>Федеральным законом от 21 декабря 2021 года N 419-ФЗ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Примечание. За административные правонарушения, предусмотренные </w:t>
      </w:r>
      <w:hyperlink r:id="rId111" w:anchor="BPQ0OR" w:history="1">
        <w:r>
          <w:rPr>
            <w:rStyle w:val="a3"/>
            <w:rFonts w:ascii="Arial" w:hAnsi="Arial" w:cs="Arial"/>
            <w:color w:val="3451A0"/>
          </w:rPr>
          <w:t>частями 11</w:t>
        </w:r>
      </w:hyperlink>
      <w:r>
        <w:rPr>
          <w:rFonts w:ascii="Arial" w:hAnsi="Arial" w:cs="Arial"/>
          <w:color w:val="444444"/>
        </w:rPr>
        <w:t>, </w:t>
      </w:r>
      <w:hyperlink r:id="rId112" w:anchor="DH20QM" w:history="1">
        <w:r>
          <w:rPr>
            <w:rStyle w:val="a3"/>
            <w:rFonts w:ascii="Arial" w:hAnsi="Arial" w:cs="Arial"/>
            <w:color w:val="3451A0"/>
          </w:rPr>
          <w:t>31</w:t>
        </w:r>
      </w:hyperlink>
      <w:r>
        <w:rPr>
          <w:rFonts w:ascii="Arial" w:hAnsi="Arial" w:cs="Arial"/>
          <w:color w:val="444444"/>
        </w:rPr>
        <w:t> и </w:t>
      </w:r>
      <w:hyperlink r:id="rId113" w:anchor="DH80QN" w:history="1">
        <w:r>
          <w:rPr>
            <w:rStyle w:val="a3"/>
            <w:rFonts w:ascii="Arial" w:hAnsi="Arial" w:cs="Arial"/>
            <w:color w:val="3451A0"/>
          </w:rPr>
          <w:t>32 настоящей статьи</w:t>
        </w:r>
      </w:hyperlink>
      <w:r>
        <w:rPr>
          <w:rFonts w:ascii="Arial" w:hAnsi="Arial" w:cs="Arial"/>
          <w:color w:val="444444"/>
        </w:rPr>
        <w:t>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F86864" w:rsidRDefault="00F86864" w:rsidP="00F868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(Примечание дополнительно включено с 1 января 2011 года </w:t>
      </w:r>
      <w:hyperlink r:id="rId114" w:anchor="6580IP" w:history="1">
        <w:r>
          <w:rPr>
            <w:rStyle w:val="a3"/>
            <w:rFonts w:ascii="Arial" w:hAnsi="Arial" w:cs="Arial"/>
            <w:color w:val="3451A0"/>
          </w:rPr>
          <w:t>Федеральным законом от 23 июля 2010 года N 171-ФЗ</w:t>
        </w:r>
      </w:hyperlink>
      <w:r>
        <w:rPr>
          <w:rFonts w:ascii="Arial" w:hAnsi="Arial" w:cs="Arial"/>
          <w:color w:val="444444"/>
        </w:rPr>
        <w:t>; в редакции, введенной в действие с 31 июля 2017 года </w:t>
      </w:r>
      <w:hyperlink r:id="rId115" w:anchor="8Q40M2" w:history="1">
        <w:r>
          <w:rPr>
            <w:rStyle w:val="a3"/>
            <w:rFonts w:ascii="Arial" w:hAnsi="Arial" w:cs="Arial"/>
            <w:color w:val="3451A0"/>
          </w:rPr>
          <w:t>Федеральным законом от 29 июля 2017 года N 279-ФЗ</w:t>
        </w:r>
      </w:hyperlink>
      <w:r>
        <w:rPr>
          <w:rFonts w:ascii="Arial" w:hAnsi="Arial" w:cs="Arial"/>
          <w:color w:val="444444"/>
        </w:rPr>
        <w:t>. - См. </w:t>
      </w:r>
      <w:hyperlink r:id="rId116" w:anchor="DJ80R6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C76816" w:rsidRDefault="00C76816"/>
    <w:sectPr w:rsidR="00C7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64"/>
    <w:rsid w:val="00C76816"/>
    <w:rsid w:val="00F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868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8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6864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F8686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868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8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6864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F8686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80766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docs.cntd.ru/document/499094428" TargetMode="External"/><Relationship Id="rId42" Type="http://schemas.openxmlformats.org/officeDocument/2006/relationships/hyperlink" Target="https://docs.cntd.ru/document/420361935" TargetMode="External"/><Relationship Id="rId47" Type="http://schemas.openxmlformats.org/officeDocument/2006/relationships/hyperlink" Target="https://docs.cntd.ru/document/420361935" TargetMode="External"/><Relationship Id="rId63" Type="http://schemas.openxmlformats.org/officeDocument/2006/relationships/hyperlink" Target="https://docs.cntd.ru/document/420361618" TargetMode="External"/><Relationship Id="rId68" Type="http://schemas.openxmlformats.org/officeDocument/2006/relationships/hyperlink" Target="https://docs.cntd.ru/document/420361935" TargetMode="External"/><Relationship Id="rId84" Type="http://schemas.openxmlformats.org/officeDocument/2006/relationships/hyperlink" Target="https://docs.cntd.ru/document/420208922" TargetMode="External"/><Relationship Id="rId89" Type="http://schemas.openxmlformats.org/officeDocument/2006/relationships/hyperlink" Target="https://docs.cntd.ru/document/420393274" TargetMode="External"/><Relationship Id="rId112" Type="http://schemas.openxmlformats.org/officeDocument/2006/relationships/hyperlink" Target="https://docs.cntd.ru/document/901807667" TargetMode="External"/><Relationship Id="rId16" Type="http://schemas.openxmlformats.org/officeDocument/2006/relationships/hyperlink" Target="https://docs.cntd.ru/document/436753141" TargetMode="External"/><Relationship Id="rId107" Type="http://schemas.openxmlformats.org/officeDocument/2006/relationships/hyperlink" Target="https://docs.cntd.ru/document/603983598" TargetMode="External"/><Relationship Id="rId11" Type="http://schemas.openxmlformats.org/officeDocument/2006/relationships/hyperlink" Target="https://docs.cntd.ru/document/902319332" TargetMode="External"/><Relationship Id="rId24" Type="http://schemas.openxmlformats.org/officeDocument/2006/relationships/hyperlink" Target="https://docs.cntd.ru/document/499060919" TargetMode="External"/><Relationship Id="rId32" Type="http://schemas.openxmlformats.org/officeDocument/2006/relationships/hyperlink" Target="https://docs.cntd.ru/document/499034058" TargetMode="External"/><Relationship Id="rId37" Type="http://schemas.openxmlformats.org/officeDocument/2006/relationships/hyperlink" Target="https://docs.cntd.ru/document/499034237" TargetMode="External"/><Relationship Id="rId40" Type="http://schemas.openxmlformats.org/officeDocument/2006/relationships/hyperlink" Target="https://docs.cntd.ru/document/603176135" TargetMode="External"/><Relationship Id="rId45" Type="http://schemas.openxmlformats.org/officeDocument/2006/relationships/hyperlink" Target="https://docs.cntd.ru/document/902227387" TargetMode="External"/><Relationship Id="rId53" Type="http://schemas.openxmlformats.org/officeDocument/2006/relationships/hyperlink" Target="https://docs.cntd.ru/document/901807667" TargetMode="External"/><Relationship Id="rId58" Type="http://schemas.openxmlformats.org/officeDocument/2006/relationships/hyperlink" Target="https://docs.cntd.ru/document/542604083" TargetMode="External"/><Relationship Id="rId66" Type="http://schemas.openxmlformats.org/officeDocument/2006/relationships/hyperlink" Target="https://docs.cntd.ru/document/420327052" TargetMode="External"/><Relationship Id="rId74" Type="http://schemas.openxmlformats.org/officeDocument/2006/relationships/hyperlink" Target="https://docs.cntd.ru/document/542600344" TargetMode="External"/><Relationship Id="rId79" Type="http://schemas.openxmlformats.org/officeDocument/2006/relationships/hyperlink" Target="https://docs.cntd.ru/document/499065469" TargetMode="External"/><Relationship Id="rId87" Type="http://schemas.openxmlformats.org/officeDocument/2006/relationships/hyperlink" Target="https://docs.cntd.ru/document/901807667" TargetMode="External"/><Relationship Id="rId102" Type="http://schemas.openxmlformats.org/officeDocument/2006/relationships/hyperlink" Target="https://docs.cntd.ru/document/550679930" TargetMode="External"/><Relationship Id="rId110" Type="http://schemas.openxmlformats.org/officeDocument/2006/relationships/hyperlink" Target="https://docs.cntd.ru/document/727631941" TargetMode="External"/><Relationship Id="rId115" Type="http://schemas.openxmlformats.org/officeDocument/2006/relationships/hyperlink" Target="https://docs.cntd.ru/document/436753412" TargetMode="External"/><Relationship Id="rId5" Type="http://schemas.openxmlformats.org/officeDocument/2006/relationships/hyperlink" Target="https://docs.cntd.ru/document/499093532" TargetMode="External"/><Relationship Id="rId61" Type="http://schemas.openxmlformats.org/officeDocument/2006/relationships/hyperlink" Target="https://docs.cntd.ru/document/420230113" TargetMode="External"/><Relationship Id="rId82" Type="http://schemas.openxmlformats.org/officeDocument/2006/relationships/hyperlink" Target="https://docs.cntd.ru/document/556183612" TargetMode="External"/><Relationship Id="rId90" Type="http://schemas.openxmlformats.org/officeDocument/2006/relationships/hyperlink" Target="https://docs.cntd.ru/document/901807667" TargetMode="External"/><Relationship Id="rId95" Type="http://schemas.openxmlformats.org/officeDocument/2006/relationships/hyperlink" Target="https://docs.cntd.ru/document/436753412" TargetMode="External"/><Relationship Id="rId19" Type="http://schemas.openxmlformats.org/officeDocument/2006/relationships/hyperlink" Target="https://docs.cntd.ru/document/901807667" TargetMode="External"/><Relationship Id="rId14" Type="http://schemas.openxmlformats.org/officeDocument/2006/relationships/hyperlink" Target="https://docs.cntd.ru/document/420361618" TargetMode="External"/><Relationship Id="rId22" Type="http://schemas.openxmlformats.org/officeDocument/2006/relationships/hyperlink" Target="https://docs.cntd.ru/document/499067429" TargetMode="External"/><Relationship Id="rId27" Type="http://schemas.openxmlformats.org/officeDocument/2006/relationships/hyperlink" Target="https://docs.cntd.ru/document/901807667" TargetMode="External"/><Relationship Id="rId30" Type="http://schemas.openxmlformats.org/officeDocument/2006/relationships/hyperlink" Target="https://docs.cntd.ru/document/564069048" TargetMode="External"/><Relationship Id="rId35" Type="http://schemas.openxmlformats.org/officeDocument/2006/relationships/hyperlink" Target="https://docs.cntd.ru/document/499034058" TargetMode="External"/><Relationship Id="rId43" Type="http://schemas.openxmlformats.org/officeDocument/2006/relationships/hyperlink" Target="https://docs.cntd.ru/document/420361618" TargetMode="External"/><Relationship Id="rId48" Type="http://schemas.openxmlformats.org/officeDocument/2006/relationships/hyperlink" Target="https://docs.cntd.ru/document/902281977" TargetMode="External"/><Relationship Id="rId56" Type="http://schemas.openxmlformats.org/officeDocument/2006/relationships/hyperlink" Target="https://docs.cntd.ru/document/420399183" TargetMode="External"/><Relationship Id="rId64" Type="http://schemas.openxmlformats.org/officeDocument/2006/relationships/hyperlink" Target="https://docs.cntd.ru/document/420361935" TargetMode="External"/><Relationship Id="rId69" Type="http://schemas.openxmlformats.org/officeDocument/2006/relationships/hyperlink" Target="https://docs.cntd.ru/document/499018400" TargetMode="External"/><Relationship Id="rId77" Type="http://schemas.openxmlformats.org/officeDocument/2006/relationships/hyperlink" Target="https://docs.cntd.ru/document/420363695" TargetMode="External"/><Relationship Id="rId100" Type="http://schemas.openxmlformats.org/officeDocument/2006/relationships/hyperlink" Target="https://docs.cntd.ru/document/607124265" TargetMode="External"/><Relationship Id="rId105" Type="http://schemas.openxmlformats.org/officeDocument/2006/relationships/hyperlink" Target="https://docs.cntd.ru/document/603983598" TargetMode="External"/><Relationship Id="rId113" Type="http://schemas.openxmlformats.org/officeDocument/2006/relationships/hyperlink" Target="https://docs.cntd.ru/document/901807667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docs.cntd.ru/document/499093532" TargetMode="External"/><Relationship Id="rId51" Type="http://schemas.openxmlformats.org/officeDocument/2006/relationships/hyperlink" Target="https://docs.cntd.ru/document/902281977" TargetMode="External"/><Relationship Id="rId72" Type="http://schemas.openxmlformats.org/officeDocument/2006/relationships/hyperlink" Target="https://docs.cntd.ru/document/420311228" TargetMode="External"/><Relationship Id="rId80" Type="http://schemas.openxmlformats.org/officeDocument/2006/relationships/hyperlink" Target="https://docs.cntd.ru/document/499067400" TargetMode="External"/><Relationship Id="rId85" Type="http://schemas.openxmlformats.org/officeDocument/2006/relationships/hyperlink" Target="https://docs.cntd.ru/document/556183612" TargetMode="External"/><Relationship Id="rId93" Type="http://schemas.openxmlformats.org/officeDocument/2006/relationships/hyperlink" Target="https://docs.cntd.ru/document/554218318" TargetMode="External"/><Relationship Id="rId98" Type="http://schemas.openxmlformats.org/officeDocument/2006/relationships/hyperlink" Target="https://docs.cntd.ru/document/5561843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20361618" TargetMode="External"/><Relationship Id="rId17" Type="http://schemas.openxmlformats.org/officeDocument/2006/relationships/hyperlink" Target="https://docs.cntd.ru/document/542604083" TargetMode="External"/><Relationship Id="rId25" Type="http://schemas.openxmlformats.org/officeDocument/2006/relationships/hyperlink" Target="https://docs.cntd.ru/document/499093527" TargetMode="External"/><Relationship Id="rId33" Type="http://schemas.openxmlformats.org/officeDocument/2006/relationships/hyperlink" Target="https://docs.cntd.ru/document/499035051" TargetMode="External"/><Relationship Id="rId38" Type="http://schemas.openxmlformats.org/officeDocument/2006/relationships/hyperlink" Target="https://docs.cntd.ru/document/603176135" TargetMode="External"/><Relationship Id="rId46" Type="http://schemas.openxmlformats.org/officeDocument/2006/relationships/hyperlink" Target="https://docs.cntd.ru/document/420361618" TargetMode="External"/><Relationship Id="rId59" Type="http://schemas.openxmlformats.org/officeDocument/2006/relationships/hyperlink" Target="https://docs.cntd.ru/document/902290116" TargetMode="External"/><Relationship Id="rId67" Type="http://schemas.openxmlformats.org/officeDocument/2006/relationships/hyperlink" Target="https://docs.cntd.ru/document/420361618" TargetMode="External"/><Relationship Id="rId103" Type="http://schemas.openxmlformats.org/officeDocument/2006/relationships/hyperlink" Target="https://docs.cntd.ru/document/901807667" TargetMode="External"/><Relationship Id="rId108" Type="http://schemas.openxmlformats.org/officeDocument/2006/relationships/hyperlink" Target="https://docs.cntd.ru/document/727631941" TargetMode="External"/><Relationship Id="rId116" Type="http://schemas.openxmlformats.org/officeDocument/2006/relationships/hyperlink" Target="https://docs.cntd.ru/document/542603901" TargetMode="External"/><Relationship Id="rId20" Type="http://schemas.openxmlformats.org/officeDocument/2006/relationships/hyperlink" Target="https://docs.cntd.ru/document/499093527" TargetMode="External"/><Relationship Id="rId41" Type="http://schemas.openxmlformats.org/officeDocument/2006/relationships/hyperlink" Target="https://docs.cntd.ru/document/420361618" TargetMode="External"/><Relationship Id="rId54" Type="http://schemas.openxmlformats.org/officeDocument/2006/relationships/hyperlink" Target="https://docs.cntd.ru/document/902281977" TargetMode="External"/><Relationship Id="rId62" Type="http://schemas.openxmlformats.org/officeDocument/2006/relationships/hyperlink" Target="https://docs.cntd.ru/document/902290756" TargetMode="External"/><Relationship Id="rId70" Type="http://schemas.openxmlformats.org/officeDocument/2006/relationships/hyperlink" Target="https://docs.cntd.ru/document/901807667" TargetMode="External"/><Relationship Id="rId75" Type="http://schemas.openxmlformats.org/officeDocument/2006/relationships/hyperlink" Target="https://docs.cntd.ru/document/499036260" TargetMode="External"/><Relationship Id="rId83" Type="http://schemas.openxmlformats.org/officeDocument/2006/relationships/hyperlink" Target="https://docs.cntd.ru/document/542604707" TargetMode="External"/><Relationship Id="rId88" Type="http://schemas.openxmlformats.org/officeDocument/2006/relationships/hyperlink" Target="https://docs.cntd.ru/document/420257982" TargetMode="External"/><Relationship Id="rId91" Type="http://schemas.openxmlformats.org/officeDocument/2006/relationships/hyperlink" Target="https://docs.cntd.ru/document/420393274" TargetMode="External"/><Relationship Id="rId96" Type="http://schemas.openxmlformats.org/officeDocument/2006/relationships/hyperlink" Target="https://docs.cntd.ru/document/901807667" TargetMode="External"/><Relationship Id="rId111" Type="http://schemas.openxmlformats.org/officeDocument/2006/relationships/hyperlink" Target="https://docs.cntd.ru/document/9018076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36753141" TargetMode="External"/><Relationship Id="rId15" Type="http://schemas.openxmlformats.org/officeDocument/2006/relationships/hyperlink" Target="https://docs.cntd.ru/document/420361935" TargetMode="External"/><Relationship Id="rId23" Type="http://schemas.openxmlformats.org/officeDocument/2006/relationships/hyperlink" Target="https://docs.cntd.ru/document/499048787" TargetMode="External"/><Relationship Id="rId28" Type="http://schemas.openxmlformats.org/officeDocument/2006/relationships/hyperlink" Target="https://docs.cntd.ru/document/420363695" TargetMode="External"/><Relationship Id="rId36" Type="http://schemas.openxmlformats.org/officeDocument/2006/relationships/hyperlink" Target="https://docs.cntd.ru/document/901807667" TargetMode="External"/><Relationship Id="rId49" Type="http://schemas.openxmlformats.org/officeDocument/2006/relationships/hyperlink" Target="https://docs.cntd.ru/document/420361618" TargetMode="External"/><Relationship Id="rId57" Type="http://schemas.openxmlformats.org/officeDocument/2006/relationships/hyperlink" Target="https://docs.cntd.ru/document/436753141" TargetMode="External"/><Relationship Id="rId106" Type="http://schemas.openxmlformats.org/officeDocument/2006/relationships/hyperlink" Target="https://docs.cntd.ru/document/901807667" TargetMode="External"/><Relationship Id="rId114" Type="http://schemas.openxmlformats.org/officeDocument/2006/relationships/hyperlink" Target="https://docs.cntd.ru/document/902227387" TargetMode="External"/><Relationship Id="rId10" Type="http://schemas.openxmlformats.org/officeDocument/2006/relationships/hyperlink" Target="https://docs.cntd.ru/document/902316090" TargetMode="External"/><Relationship Id="rId31" Type="http://schemas.openxmlformats.org/officeDocument/2006/relationships/hyperlink" Target="https://docs.cntd.ru/document/542655860" TargetMode="External"/><Relationship Id="rId44" Type="http://schemas.openxmlformats.org/officeDocument/2006/relationships/hyperlink" Target="https://docs.cntd.ru/document/420361935" TargetMode="External"/><Relationship Id="rId52" Type="http://schemas.openxmlformats.org/officeDocument/2006/relationships/hyperlink" Target="https://docs.cntd.ru/document/901807667" TargetMode="External"/><Relationship Id="rId60" Type="http://schemas.openxmlformats.org/officeDocument/2006/relationships/hyperlink" Target="https://docs.cntd.ru/document/420225758" TargetMode="External"/><Relationship Id="rId65" Type="http://schemas.openxmlformats.org/officeDocument/2006/relationships/hyperlink" Target="https://docs.cntd.ru/document/902314742" TargetMode="External"/><Relationship Id="rId73" Type="http://schemas.openxmlformats.org/officeDocument/2006/relationships/hyperlink" Target="https://docs.cntd.ru/document/542600179" TargetMode="External"/><Relationship Id="rId78" Type="http://schemas.openxmlformats.org/officeDocument/2006/relationships/hyperlink" Target="https://docs.cntd.ru/document/499059427" TargetMode="External"/><Relationship Id="rId81" Type="http://schemas.openxmlformats.org/officeDocument/2006/relationships/hyperlink" Target="https://docs.cntd.ru/document/901807667" TargetMode="External"/><Relationship Id="rId86" Type="http://schemas.openxmlformats.org/officeDocument/2006/relationships/hyperlink" Target="https://docs.cntd.ru/document/420257982" TargetMode="External"/><Relationship Id="rId94" Type="http://schemas.openxmlformats.org/officeDocument/2006/relationships/hyperlink" Target="https://docs.cntd.ru/document/902227764" TargetMode="External"/><Relationship Id="rId99" Type="http://schemas.openxmlformats.org/officeDocument/2006/relationships/hyperlink" Target="https://docs.cntd.ru/document/552008579" TargetMode="External"/><Relationship Id="rId101" Type="http://schemas.openxmlformats.org/officeDocument/2006/relationships/hyperlink" Target="https://docs.cntd.ru/document/542694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94428" TargetMode="External"/><Relationship Id="rId13" Type="http://schemas.openxmlformats.org/officeDocument/2006/relationships/hyperlink" Target="https://docs.cntd.ru/document/420361935" TargetMode="External"/><Relationship Id="rId18" Type="http://schemas.openxmlformats.org/officeDocument/2006/relationships/hyperlink" Target="https://docs.cntd.ru/document/901807667" TargetMode="External"/><Relationship Id="rId39" Type="http://schemas.openxmlformats.org/officeDocument/2006/relationships/hyperlink" Target="https://docs.cntd.ru/document/542688186" TargetMode="External"/><Relationship Id="rId109" Type="http://schemas.openxmlformats.org/officeDocument/2006/relationships/hyperlink" Target="https://docs.cntd.ru/document/901807667" TargetMode="External"/><Relationship Id="rId34" Type="http://schemas.openxmlformats.org/officeDocument/2006/relationships/hyperlink" Target="https://docs.cntd.ru/document/901807667" TargetMode="External"/><Relationship Id="rId50" Type="http://schemas.openxmlformats.org/officeDocument/2006/relationships/hyperlink" Target="https://docs.cntd.ru/document/420361935" TargetMode="External"/><Relationship Id="rId55" Type="http://schemas.openxmlformats.org/officeDocument/2006/relationships/hyperlink" Target="https://docs.cntd.ru/document/420398923" TargetMode="External"/><Relationship Id="rId76" Type="http://schemas.openxmlformats.org/officeDocument/2006/relationships/hyperlink" Target="https://docs.cntd.ru/document/901807667" TargetMode="External"/><Relationship Id="rId97" Type="http://schemas.openxmlformats.org/officeDocument/2006/relationships/hyperlink" Target="https://docs.cntd.ru/document/436753412" TargetMode="External"/><Relationship Id="rId104" Type="http://schemas.openxmlformats.org/officeDocument/2006/relationships/hyperlink" Target="https://docs.cntd.ru/document/550679930" TargetMode="External"/><Relationship Id="rId7" Type="http://schemas.openxmlformats.org/officeDocument/2006/relationships/hyperlink" Target="https://docs.cntd.ru/document/542604083" TargetMode="External"/><Relationship Id="rId71" Type="http://schemas.openxmlformats.org/officeDocument/2006/relationships/hyperlink" Target="https://docs.cntd.ru/document/499018400" TargetMode="External"/><Relationship Id="rId92" Type="http://schemas.openxmlformats.org/officeDocument/2006/relationships/hyperlink" Target="https://docs.cntd.ru/document/43675317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420361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6967</Words>
  <Characters>39716</Characters>
  <Application>Microsoft Office Word</Application>
  <DocSecurity>0</DocSecurity>
  <Lines>330</Lines>
  <Paragraphs>93</Paragraphs>
  <ScaleCrop>false</ScaleCrop>
  <Company/>
  <LinksUpToDate>false</LinksUpToDate>
  <CharactersWithSpaces>46590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2022-10-03T09:24:00Z</dcterms:created>
  <dcterms:modified xsi:type="dcterms:W3CDTF">2022-10-03T09:26:00Z</dcterms:modified>
</cp:coreProperties>
</file>